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23AC" w14:textId="204C83E9" w:rsidR="00B17487" w:rsidRPr="00BD2F83" w:rsidRDefault="00B17487" w:rsidP="00B17487">
      <w:pPr>
        <w:autoSpaceDE w:val="0"/>
        <w:autoSpaceDN w:val="0"/>
        <w:adjustRightInd w:val="0"/>
        <w:spacing w:after="0" w:line="240" w:lineRule="auto"/>
        <w:rPr>
          <w:rFonts w:ascii="Arial Narrow" w:hAnsi="Arial Narrow" w:cs="LinLibertineTB"/>
          <w:b/>
          <w:bCs/>
          <w:color w:val="000000"/>
          <w:sz w:val="32"/>
          <w:szCs w:val="32"/>
          <w:u w:val="single"/>
        </w:rPr>
      </w:pPr>
      <w:r w:rsidRPr="00BD2F83">
        <w:rPr>
          <w:rFonts w:ascii="Arial Narrow" w:hAnsi="Arial Narrow" w:cs="LinLibertineTB"/>
          <w:b/>
          <w:bCs/>
          <w:color w:val="000000"/>
          <w:sz w:val="32"/>
          <w:szCs w:val="32"/>
          <w:u w:val="single"/>
        </w:rPr>
        <w:t>4.6 Education, Training and Knowledge Transfer</w:t>
      </w:r>
    </w:p>
    <w:p w14:paraId="326D4634" w14:textId="77777777" w:rsidR="00B17487" w:rsidRPr="00BD2F83" w:rsidRDefault="00B17487" w:rsidP="00B17487">
      <w:pPr>
        <w:autoSpaceDE w:val="0"/>
        <w:autoSpaceDN w:val="0"/>
        <w:adjustRightInd w:val="0"/>
        <w:spacing w:after="0" w:line="240" w:lineRule="auto"/>
        <w:rPr>
          <w:rFonts w:ascii="Arial Narrow" w:hAnsi="Arial Narrow" w:cs="LinLibertineTB"/>
          <w:color w:val="000000"/>
          <w:sz w:val="29"/>
          <w:szCs w:val="29"/>
        </w:rPr>
      </w:pPr>
    </w:p>
    <w:p w14:paraId="51C72B02" w14:textId="5216BFB9"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This section sketches a vision of sustainability in education at ETH and other institutions</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within the ETH domain or the IDEA</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league. Subsequently, it highlights measures that D-PHYS,</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or more broadly, ETH can adopt to this end. The overall aim here</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is to introduce sustainability into education and training in a way that helps individuals in taking sustainability into account</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when making decisions both in their professional as well as personal lives and as responsible members of society. In view of</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the </w:t>
      </w:r>
      <w:proofErr w:type="gramStart"/>
      <w:r w:rsidRPr="00B86CFD">
        <w:rPr>
          <w:rFonts w:ascii="Arial Narrow" w:hAnsi="Arial Narrow" w:cs="LinLibertineT"/>
          <w:color w:val="000000"/>
          <w:sz w:val="20"/>
          <w:szCs w:val="20"/>
        </w:rPr>
        <w:t>particular relevance</w:t>
      </w:r>
      <w:proofErr w:type="gramEnd"/>
      <w:r w:rsidRPr="00B86CFD">
        <w:rPr>
          <w:rFonts w:ascii="Arial Narrow" w:hAnsi="Arial Narrow" w:cs="LinLibertineT"/>
          <w:color w:val="000000"/>
          <w:sz w:val="20"/>
          <w:szCs w:val="20"/>
        </w:rPr>
        <w:t xml:space="preserve"> of this topic, this section has been conceived with strong involvement of student representatives. </w:t>
      </w:r>
    </w:p>
    <w:p w14:paraId="1F6B8A94" w14:textId="77777777"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p>
    <w:p w14:paraId="60C9DC58" w14:textId="77777777" w:rsidR="00B17487" w:rsidRPr="00B86CFD" w:rsidRDefault="00B17487" w:rsidP="00BD5E70">
      <w:pPr>
        <w:autoSpaceDE w:val="0"/>
        <w:autoSpaceDN w:val="0"/>
        <w:adjustRightInd w:val="0"/>
        <w:spacing w:after="0" w:line="240" w:lineRule="auto"/>
        <w:jc w:val="both"/>
        <w:rPr>
          <w:rFonts w:ascii="Arial Narrow" w:hAnsi="Arial Narrow" w:cs="LinLibertineT"/>
          <w:b/>
          <w:bCs/>
          <w:color w:val="000000"/>
          <w:sz w:val="20"/>
          <w:szCs w:val="20"/>
        </w:rPr>
      </w:pPr>
      <w:r w:rsidRPr="00B86CFD">
        <w:rPr>
          <w:rFonts w:ascii="Arial Narrow" w:hAnsi="Arial Narrow" w:cs="LinLibertineT"/>
          <w:b/>
          <w:bCs/>
          <w:color w:val="000000"/>
          <w:sz w:val="20"/>
          <w:szCs w:val="20"/>
        </w:rPr>
        <w:t>Sustainability in Education</w:t>
      </w:r>
    </w:p>
    <w:p w14:paraId="3B20F42F" w14:textId="77777777" w:rsid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Sustainability in education has been recognised as a hot topic and is being discussed at the</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highest university levels. The ETH council is consulting with the student assembly on this matter with concurrent discussions being held at EPFL and other institutions of the ETH domain. Similarly, the homepages of elite institutions world-wide, such as Cambridge or Yale to name just two examples, are announcing ongoing changes to their curricula in this direction. </w:t>
      </w:r>
    </w:p>
    <w:p w14:paraId="0B439287" w14:textId="1B6CE1D9"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 xml:space="preserve">The reason for this global trend is clear: A central aim of university education is to turn students into </w:t>
      </w:r>
      <w:r w:rsidRPr="00B86CFD">
        <w:rPr>
          <w:rFonts w:ascii="Arial Narrow" w:hAnsi="Arial Narrow" w:cs="LinLibertineTI"/>
          <w:color w:val="000000"/>
          <w:sz w:val="20"/>
          <w:szCs w:val="20"/>
        </w:rPr>
        <w:t>responsible members of society</w:t>
      </w:r>
      <w:r w:rsidRPr="00B86CFD">
        <w:rPr>
          <w:rFonts w:ascii="Arial Narrow" w:hAnsi="Arial Narrow" w:cs="LinLibertineT"/>
          <w:color w:val="000000"/>
          <w:sz w:val="20"/>
          <w:szCs w:val="20"/>
        </w:rPr>
        <w:t>, who can solve</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interdisciplinary local and global problems that define this generation, and simultaneously to prepare them for demanding work environments that require highly specialised knowledge and skills. ETH officially accepts this challenge as part of its mission statement.</w:t>
      </w:r>
    </w:p>
    <w:p w14:paraId="34EF5003" w14:textId="5F9F7F70"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Undoubtedly, the foundation is laid during primary and secondary education. And indeed, it</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could be argued that those are the stages during which environmental consciousness should be cultivated. When moving on to university, students will then specialise in their chosen subject. The traditional point of view at ETH is that you will learn about physics in D-PHYS while environmental topics belong in D-USYS. Yet in practice, this approach leaves many of</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our students only remotely aware of the necessity and approaches to resolve the dire climate situation for humankind. This, for instance, can be inferred from</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their inability to even state the central aims of the Paris Agreement or their ignorance of the Sustainable Development Goals “SDGs” (let alone knowing the contents). Universities like ETH Zürich are in an excellent position to </w:t>
      </w:r>
      <w:r w:rsidRPr="00B86CFD">
        <w:rPr>
          <w:rFonts w:ascii="Arial Narrow" w:hAnsi="Arial Narrow" w:cs="LinLibertineTI"/>
          <w:color w:val="000000"/>
          <w:sz w:val="20"/>
          <w:szCs w:val="20"/>
        </w:rPr>
        <w:t>fill this knowledge gap</w:t>
      </w:r>
      <w:r w:rsidR="00B86CFD">
        <w:rPr>
          <w:rFonts w:ascii="Arial Narrow" w:hAnsi="Arial Narrow" w:cs="LinLibertineTI"/>
          <w:color w:val="000000"/>
          <w:sz w:val="20"/>
          <w:szCs w:val="20"/>
        </w:rPr>
        <w:t xml:space="preserve"> </w:t>
      </w:r>
      <w:r w:rsidRPr="00B86CFD">
        <w:rPr>
          <w:rFonts w:ascii="Arial Narrow" w:hAnsi="Arial Narrow" w:cs="LinLibertineT"/>
          <w:color w:val="000000"/>
          <w:sz w:val="20"/>
          <w:szCs w:val="20"/>
        </w:rPr>
        <w:t xml:space="preserve">and, going further, make sure that students actively engage with the sustainability topic by strengthening the </w:t>
      </w:r>
      <w:r w:rsidRPr="00B86CFD">
        <w:rPr>
          <w:rFonts w:ascii="Arial Narrow" w:hAnsi="Arial Narrow" w:cs="LinLibertineTI"/>
          <w:color w:val="000000"/>
          <w:sz w:val="20"/>
          <w:szCs w:val="20"/>
        </w:rPr>
        <w:t xml:space="preserve">critical thinking </w:t>
      </w:r>
      <w:r w:rsidRPr="00B86CFD">
        <w:rPr>
          <w:rFonts w:ascii="Arial Narrow" w:hAnsi="Arial Narrow" w:cs="LinLibertineT"/>
          <w:color w:val="000000"/>
          <w:sz w:val="20"/>
          <w:szCs w:val="20"/>
        </w:rPr>
        <w:t>approach which ETH Zürich takes pride in.</w:t>
      </w:r>
    </w:p>
    <w:p w14:paraId="3C1F256E" w14:textId="2E86432F"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 xml:space="preserve">Importantly, viewing this </w:t>
      </w:r>
      <w:proofErr w:type="gramStart"/>
      <w:r w:rsidRPr="00B86CFD">
        <w:rPr>
          <w:rFonts w:ascii="Arial Narrow" w:hAnsi="Arial Narrow" w:cs="LinLibertineT"/>
          <w:color w:val="000000"/>
          <w:sz w:val="20"/>
          <w:szCs w:val="20"/>
        </w:rPr>
        <w:t>particular task</w:t>
      </w:r>
      <w:proofErr w:type="gramEnd"/>
      <w:r w:rsidRPr="00B86CFD">
        <w:rPr>
          <w:rFonts w:ascii="Arial Narrow" w:hAnsi="Arial Narrow" w:cs="LinLibertineT"/>
          <w:color w:val="000000"/>
          <w:sz w:val="20"/>
          <w:szCs w:val="20"/>
        </w:rPr>
        <w:t xml:space="preserve"> purely as a clash of priorities and time allocation is</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a false dichotomy. Much rather, D-PHYS alumni will inevitably be confronted with consequences of the climate crisis in their future careers – be it in technology, science, </w:t>
      </w:r>
      <w:proofErr w:type="gramStart"/>
      <w:r w:rsidRPr="00B86CFD">
        <w:rPr>
          <w:rFonts w:ascii="Arial Narrow" w:hAnsi="Arial Narrow" w:cs="LinLibertineT"/>
          <w:color w:val="000000"/>
          <w:sz w:val="20"/>
          <w:szCs w:val="20"/>
        </w:rPr>
        <w:t>finance</w:t>
      </w:r>
      <w:proofErr w:type="gramEnd"/>
      <w:r w:rsidRPr="00B86CFD">
        <w:rPr>
          <w:rFonts w:ascii="Arial Narrow" w:hAnsi="Arial Narrow" w:cs="LinLibertineT"/>
          <w:color w:val="000000"/>
          <w:sz w:val="20"/>
          <w:szCs w:val="20"/>
        </w:rPr>
        <w:t xml:space="preserve"> or services. A proper education in this regard will increase their chances of successful work, and</w:t>
      </w:r>
      <w:r w:rsid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incidentally, this will reflect positively on D-PHYS and ETH.</w:t>
      </w:r>
    </w:p>
    <w:p w14:paraId="7F900881" w14:textId="77777777"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p>
    <w:p w14:paraId="11EBB665" w14:textId="77777777" w:rsidR="00B17487" w:rsidRPr="00B86CFD" w:rsidRDefault="00B17487" w:rsidP="00BD5E70">
      <w:pPr>
        <w:autoSpaceDE w:val="0"/>
        <w:autoSpaceDN w:val="0"/>
        <w:adjustRightInd w:val="0"/>
        <w:spacing w:after="0" w:line="240" w:lineRule="auto"/>
        <w:jc w:val="both"/>
        <w:rPr>
          <w:rFonts w:ascii="Arial Narrow" w:hAnsi="Arial Narrow" w:cs="LinLibertineT"/>
          <w:b/>
          <w:bCs/>
          <w:color w:val="000000"/>
          <w:sz w:val="20"/>
          <w:szCs w:val="20"/>
        </w:rPr>
      </w:pPr>
      <w:r w:rsidRPr="00B86CFD">
        <w:rPr>
          <w:rFonts w:ascii="Arial Narrow" w:hAnsi="Arial Narrow" w:cs="LinLibertineT"/>
          <w:b/>
          <w:bCs/>
          <w:color w:val="000000"/>
          <w:sz w:val="20"/>
          <w:szCs w:val="20"/>
        </w:rPr>
        <w:t>Situation of D-PHYS</w:t>
      </w:r>
    </w:p>
    <w:p w14:paraId="0817FDB6" w14:textId="440138F5" w:rsid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 xml:space="preserve">In the case of D-PHYS we clearly need to rely on an interdisciplinary approach which is supported by ETH Zürich’s belief “that a network of knowledge and skills acquired in an </w:t>
      </w:r>
      <w:r w:rsidRPr="00B86CFD">
        <w:rPr>
          <w:rFonts w:ascii="Arial Narrow" w:hAnsi="Arial Narrow" w:cs="LinLibertineTI"/>
          <w:color w:val="000000"/>
          <w:sz w:val="20"/>
          <w:szCs w:val="20"/>
        </w:rPr>
        <w:t xml:space="preserve">interdisciplinary environment </w:t>
      </w:r>
      <w:r w:rsidRPr="00B86CFD">
        <w:rPr>
          <w:rFonts w:ascii="Arial Narrow" w:hAnsi="Arial Narrow" w:cs="LinLibertineT"/>
          <w:color w:val="000000"/>
          <w:sz w:val="20"/>
          <w:szCs w:val="20"/>
        </w:rPr>
        <w:t>best respond to the natural and cultural interdependencies of life”. It is evident that the scope of D-PHYS is at a much more fundamental level than most scientific aspects with immediate connection to the climate crisis. Correspondingly, we lack concrete first-hand research expertise in this area and we on our own can only inadequately educate our students in this regard. Yet, physics provides the foundation for the earth’s climate, and there is clear demand and a great interest for climate sustainability topics among the present students and young academics. In fact, a curious observation is that among people who actively engage in fighting climate change, many have a solid foundation in physics, or even are physicists by training. This may indicate that physics education is indeed an ideal foundation for understanding nature along with its diverse orientations; perhaps this correlation is related to our deeply rooted understanding that violating the laws of nature is simply not an option.</w:t>
      </w:r>
    </w:p>
    <w:p w14:paraId="7DF2E039" w14:textId="77777777" w:rsidR="00BD5E70" w:rsidRPr="00B86CFD" w:rsidRDefault="00BD5E70" w:rsidP="00BD5E70">
      <w:pPr>
        <w:autoSpaceDE w:val="0"/>
        <w:autoSpaceDN w:val="0"/>
        <w:adjustRightInd w:val="0"/>
        <w:spacing w:after="0" w:line="240" w:lineRule="auto"/>
        <w:jc w:val="both"/>
        <w:rPr>
          <w:rFonts w:ascii="Arial Narrow" w:hAnsi="Arial Narrow" w:cs="LinLibertineT"/>
          <w:color w:val="000000"/>
          <w:sz w:val="20"/>
          <w:szCs w:val="20"/>
        </w:rPr>
      </w:pPr>
    </w:p>
    <w:p w14:paraId="0CAD6376" w14:textId="02D90E4D"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 xml:space="preserve">Yet, it is also clear that education is a long-term investment while the challenges of the climate crisis are becoming imminent. If our efforts in education shall have an effect in tackling the latter, they need to be enacted as soon as possible. </w:t>
      </w:r>
      <w:proofErr w:type="gramStart"/>
      <w:r w:rsidRPr="00B86CFD">
        <w:rPr>
          <w:rFonts w:ascii="Arial Narrow" w:hAnsi="Arial Narrow" w:cs="LinLibertineT"/>
          <w:color w:val="000000"/>
          <w:sz w:val="20"/>
          <w:szCs w:val="20"/>
        </w:rPr>
        <w:t>Hence</w:t>
      </w:r>
      <w:proofErr w:type="gramEnd"/>
      <w:r w:rsidRPr="00B86CFD">
        <w:rPr>
          <w:rFonts w:ascii="Arial Narrow" w:hAnsi="Arial Narrow" w:cs="LinLibertineT"/>
          <w:color w:val="000000"/>
          <w:sz w:val="20"/>
          <w:szCs w:val="20"/>
        </w:rPr>
        <w:t xml:space="preserve"> we need to deal with the situation with the means presently available to us.</w:t>
      </w:r>
    </w:p>
    <w:p w14:paraId="5C0641B0" w14:textId="77777777"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p>
    <w:p w14:paraId="72CD6195" w14:textId="77777777" w:rsidR="00B17487" w:rsidRPr="00B86CFD" w:rsidRDefault="00B17487" w:rsidP="00BD5E70">
      <w:pPr>
        <w:autoSpaceDE w:val="0"/>
        <w:autoSpaceDN w:val="0"/>
        <w:adjustRightInd w:val="0"/>
        <w:spacing w:after="0" w:line="240" w:lineRule="auto"/>
        <w:jc w:val="both"/>
        <w:rPr>
          <w:rFonts w:ascii="Arial Narrow" w:hAnsi="Arial Narrow" w:cs="LinLibertineT"/>
          <w:b/>
          <w:bCs/>
          <w:color w:val="000000"/>
          <w:sz w:val="20"/>
          <w:szCs w:val="20"/>
        </w:rPr>
      </w:pPr>
      <w:r w:rsidRPr="00B86CFD">
        <w:rPr>
          <w:rFonts w:ascii="Arial Narrow" w:hAnsi="Arial Narrow" w:cs="LinLibertineT"/>
          <w:b/>
          <w:bCs/>
          <w:color w:val="000000"/>
          <w:sz w:val="20"/>
          <w:szCs w:val="20"/>
        </w:rPr>
        <w:t>Continued Training and Knowledge Transfer</w:t>
      </w:r>
    </w:p>
    <w:p w14:paraId="159935F9" w14:textId="204907B9"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r w:rsidRPr="00B86CFD">
        <w:rPr>
          <w:rFonts w:ascii="Arial Narrow" w:hAnsi="Arial Narrow" w:cs="LinLibertineT"/>
          <w:color w:val="000000"/>
          <w:sz w:val="20"/>
          <w:szCs w:val="20"/>
        </w:rPr>
        <w:t xml:space="preserve">The university environment lives and thrives on academic exchange through an array of research seminars and colloquium talks. The academic community needs to be up to date with the latest developments in their field, but as scientists we are also very interested in interdisciplinary talks </w:t>
      </w:r>
      <w:proofErr w:type="gramStart"/>
      <w:r w:rsidRPr="00B86CFD">
        <w:rPr>
          <w:rFonts w:ascii="Arial Narrow" w:hAnsi="Arial Narrow" w:cs="LinLibertineT"/>
          <w:color w:val="000000"/>
          <w:sz w:val="20"/>
          <w:szCs w:val="20"/>
        </w:rPr>
        <w:t>in order to</w:t>
      </w:r>
      <w:proofErr w:type="gramEnd"/>
      <w:r w:rsidRPr="00B86CFD">
        <w:rPr>
          <w:rFonts w:ascii="Arial Narrow" w:hAnsi="Arial Narrow" w:cs="LinLibertineT"/>
          <w:color w:val="000000"/>
          <w:sz w:val="20"/>
          <w:szCs w:val="20"/>
        </w:rPr>
        <w:t xml:space="preserve"> understand better the bigger picture and to update our perspective on it. And </w:t>
      </w:r>
      <w:proofErr w:type="gramStart"/>
      <w:r w:rsidRPr="00B86CFD">
        <w:rPr>
          <w:rFonts w:ascii="Arial Narrow" w:hAnsi="Arial Narrow" w:cs="LinLibertineT"/>
          <w:color w:val="000000"/>
          <w:sz w:val="20"/>
          <w:szCs w:val="20"/>
        </w:rPr>
        <w:t>also</w:t>
      </w:r>
      <w:proofErr w:type="gramEnd"/>
      <w:r w:rsidRPr="00B86CFD">
        <w:rPr>
          <w:rFonts w:ascii="Arial Narrow" w:hAnsi="Arial Narrow" w:cs="LinLibertineT"/>
          <w:color w:val="000000"/>
          <w:sz w:val="20"/>
          <w:szCs w:val="20"/>
        </w:rPr>
        <w:t xml:space="preserve"> the non-scientific members benefit from inspiring presentations, and the knowledge they gain can come to good use in their work. Likewise, when we encounter challenges in aspects of our work that do not immediately concern our own research, be it administration, </w:t>
      </w:r>
      <w:proofErr w:type="gramStart"/>
      <w:r w:rsidRPr="00B86CFD">
        <w:rPr>
          <w:rFonts w:ascii="Arial Narrow" w:hAnsi="Arial Narrow" w:cs="LinLibertineT"/>
          <w:color w:val="000000"/>
          <w:sz w:val="20"/>
          <w:szCs w:val="20"/>
        </w:rPr>
        <w:t>leadership</w:t>
      </w:r>
      <w:proofErr w:type="gramEnd"/>
      <w:r w:rsidRPr="00B86CFD">
        <w:rPr>
          <w:rFonts w:ascii="Arial Narrow" w:hAnsi="Arial Narrow" w:cs="LinLibertineT"/>
          <w:color w:val="000000"/>
          <w:sz w:val="20"/>
          <w:szCs w:val="20"/>
        </w:rPr>
        <w:t xml:space="preserve"> or teaching, we typically resort to asking scientific experts of these topics for their research results, experience and advice. It is thus natural to make use of scientific exchange resources in subjects of sustainability and the climate, both as an interdisciplinary effort and towards making informed decisions in our professional life.</w:t>
      </w:r>
    </w:p>
    <w:p w14:paraId="2CBA09F7" w14:textId="77777777" w:rsidR="00B17487" w:rsidRPr="00B86CFD" w:rsidRDefault="00B17487" w:rsidP="00BD5E70">
      <w:pPr>
        <w:autoSpaceDE w:val="0"/>
        <w:autoSpaceDN w:val="0"/>
        <w:adjustRightInd w:val="0"/>
        <w:spacing w:after="0" w:line="240" w:lineRule="auto"/>
        <w:jc w:val="both"/>
        <w:rPr>
          <w:rFonts w:ascii="Arial Narrow" w:hAnsi="Arial Narrow" w:cs="LinLibertineT"/>
          <w:color w:val="000000"/>
          <w:sz w:val="20"/>
          <w:szCs w:val="20"/>
        </w:rPr>
      </w:pPr>
    </w:p>
    <w:p w14:paraId="31B85DE3" w14:textId="77777777" w:rsidR="00B17487" w:rsidRPr="001B7EE7" w:rsidRDefault="00B17487" w:rsidP="00B17487">
      <w:pPr>
        <w:autoSpaceDE w:val="0"/>
        <w:autoSpaceDN w:val="0"/>
        <w:adjustRightInd w:val="0"/>
        <w:spacing w:after="0" w:line="240" w:lineRule="auto"/>
        <w:rPr>
          <w:rFonts w:ascii="Arial Narrow" w:hAnsi="Arial Narrow" w:cs="LinLibertineT"/>
          <w:b/>
          <w:bCs/>
          <w:color w:val="000000"/>
          <w:sz w:val="20"/>
          <w:szCs w:val="20"/>
        </w:rPr>
      </w:pPr>
      <w:r w:rsidRPr="001B7EE7">
        <w:rPr>
          <w:rFonts w:ascii="Arial Narrow" w:hAnsi="Arial Narrow" w:cs="LinLibertineT"/>
          <w:b/>
          <w:bCs/>
          <w:color w:val="000000"/>
          <w:sz w:val="20"/>
          <w:szCs w:val="20"/>
        </w:rPr>
        <w:t>References</w:t>
      </w:r>
    </w:p>
    <w:p w14:paraId="259539A6" w14:textId="77777777" w:rsidR="00B17487" w:rsidRPr="00B86CFD" w:rsidRDefault="00B17487" w:rsidP="00B17487">
      <w:pPr>
        <w:pStyle w:val="Listenabsatz"/>
        <w:numPr>
          <w:ilvl w:val="0"/>
          <w:numId w:val="1"/>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ETH mission statement: </w:t>
      </w:r>
      <w:hyperlink r:id="rId5" w:history="1">
        <w:r w:rsidRPr="00B86CFD">
          <w:rPr>
            <w:rStyle w:val="Hyperlink"/>
            <w:rFonts w:ascii="Arial Narrow" w:hAnsi="Arial Narrow" w:cs="LinLibertineMT"/>
            <w:sz w:val="20"/>
            <w:szCs w:val="20"/>
          </w:rPr>
          <w:t>https://ethz.ch/mission-statement</w:t>
        </w:r>
      </w:hyperlink>
      <w:r w:rsidRPr="00B86CFD">
        <w:rPr>
          <w:rFonts w:ascii="Arial Narrow" w:hAnsi="Arial Narrow" w:cs="LinLibertineMT"/>
          <w:color w:val="0000FF"/>
          <w:sz w:val="20"/>
          <w:szCs w:val="20"/>
        </w:rPr>
        <w:t xml:space="preserve"> </w:t>
      </w:r>
    </w:p>
    <w:p w14:paraId="18C0A077" w14:textId="77777777" w:rsidR="00B17487" w:rsidRPr="00B86CFD" w:rsidRDefault="00B17487" w:rsidP="00B17487">
      <w:pPr>
        <w:pStyle w:val="Listenabsatz"/>
        <w:numPr>
          <w:ilvl w:val="0"/>
          <w:numId w:val="1"/>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Cambridge Zero: </w:t>
      </w:r>
      <w:hyperlink r:id="rId6" w:history="1">
        <w:r w:rsidRPr="00B86CFD">
          <w:rPr>
            <w:rStyle w:val="Hyperlink"/>
            <w:rFonts w:ascii="Arial Narrow" w:hAnsi="Arial Narrow" w:cs="LinLibertineMT"/>
            <w:sz w:val="20"/>
            <w:szCs w:val="20"/>
          </w:rPr>
          <w:t>https://www.zero.cam.ac.uk</w:t>
        </w:r>
      </w:hyperlink>
      <w:r w:rsidRPr="00B86CFD">
        <w:rPr>
          <w:rFonts w:ascii="Arial Narrow" w:hAnsi="Arial Narrow" w:cs="LinLibertineMT"/>
          <w:color w:val="0000FF"/>
          <w:sz w:val="20"/>
          <w:szCs w:val="20"/>
        </w:rPr>
        <w:t xml:space="preserve"> </w:t>
      </w:r>
      <w:r w:rsidRPr="00B86CFD">
        <w:rPr>
          <w:rFonts w:ascii="Arial Narrow" w:hAnsi="Arial Narrow" w:cs="LinLibertineT"/>
          <w:color w:val="000000"/>
          <w:sz w:val="20"/>
          <w:szCs w:val="20"/>
        </w:rPr>
        <w:t xml:space="preserve">(information on changes to curriculum at the bottom of the page) </w:t>
      </w:r>
    </w:p>
    <w:p w14:paraId="4986FD13" w14:textId="77777777" w:rsidR="00B17487" w:rsidRPr="00B86CFD" w:rsidRDefault="00B17487" w:rsidP="00B17487">
      <w:pPr>
        <w:pStyle w:val="Listenabsatz"/>
        <w:numPr>
          <w:ilvl w:val="0"/>
          <w:numId w:val="1"/>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Yale: </w:t>
      </w:r>
      <w:hyperlink r:id="rId7" w:history="1">
        <w:r w:rsidRPr="00B86CFD">
          <w:rPr>
            <w:rStyle w:val="Hyperlink"/>
            <w:rFonts w:ascii="Arial Narrow" w:hAnsi="Arial Narrow" w:cs="LinLibertineT"/>
            <w:sz w:val="20"/>
            <w:szCs w:val="20"/>
          </w:rPr>
          <w:t>h</w:t>
        </w:r>
        <w:r w:rsidRPr="00B86CFD">
          <w:rPr>
            <w:rStyle w:val="Hyperlink"/>
            <w:rFonts w:ascii="Arial Narrow" w:hAnsi="Arial Narrow" w:cs="LinLibertineMT"/>
            <w:sz w:val="20"/>
            <w:szCs w:val="20"/>
          </w:rPr>
          <w:t>ttps://sustainability.yale.edu/academics-research</w:t>
        </w:r>
      </w:hyperlink>
      <w:r w:rsidRPr="00B86CFD">
        <w:rPr>
          <w:rFonts w:ascii="Arial Narrow" w:hAnsi="Arial Narrow" w:cs="LinLibertineMT"/>
          <w:color w:val="0000FF"/>
          <w:sz w:val="20"/>
          <w:szCs w:val="20"/>
        </w:rPr>
        <w:t xml:space="preserve"> </w:t>
      </w:r>
    </w:p>
    <w:p w14:paraId="4E6E927C" w14:textId="77777777" w:rsidR="00B17487" w:rsidRPr="00B86CFD" w:rsidRDefault="00B17487" w:rsidP="00B17487">
      <w:pPr>
        <w:pStyle w:val="Listenabsatz"/>
        <w:numPr>
          <w:ilvl w:val="0"/>
          <w:numId w:val="1"/>
        </w:numPr>
        <w:autoSpaceDE w:val="0"/>
        <w:autoSpaceDN w:val="0"/>
        <w:adjustRightInd w:val="0"/>
        <w:spacing w:after="0" w:line="240" w:lineRule="auto"/>
        <w:rPr>
          <w:rFonts w:ascii="Arial Narrow" w:hAnsi="Arial Narrow" w:cs="LinLibertineMT"/>
          <w:color w:val="0000FF"/>
          <w:sz w:val="20"/>
          <w:szCs w:val="20"/>
        </w:rPr>
      </w:pPr>
      <w:r w:rsidRPr="00B86CFD">
        <w:rPr>
          <w:rFonts w:ascii="Arial Narrow" w:hAnsi="Arial Narrow" w:cs="LinLibertineT"/>
          <w:color w:val="000000"/>
          <w:sz w:val="20"/>
          <w:szCs w:val="20"/>
        </w:rPr>
        <w:lastRenderedPageBreak/>
        <w:t xml:space="preserve">ETH critical thinking: </w:t>
      </w:r>
      <w:hyperlink r:id="rId8" w:history="1">
        <w:r w:rsidRPr="00B86CFD">
          <w:rPr>
            <w:rStyle w:val="Hyperlink"/>
            <w:rFonts w:ascii="Arial Narrow" w:hAnsi="Arial Narrow" w:cs="LinLibertineMT"/>
            <w:sz w:val="20"/>
            <w:szCs w:val="20"/>
          </w:rPr>
          <w:t>https://ethz.ch/critical-thinking</w:t>
        </w:r>
      </w:hyperlink>
      <w:r w:rsidRPr="00B86CFD">
        <w:rPr>
          <w:rFonts w:ascii="Arial Narrow" w:hAnsi="Arial Narrow" w:cs="LinLibertineMT"/>
          <w:color w:val="0000FF"/>
          <w:sz w:val="20"/>
          <w:szCs w:val="20"/>
        </w:rPr>
        <w:t xml:space="preserve"> </w:t>
      </w:r>
    </w:p>
    <w:p w14:paraId="03D342D5" w14:textId="15EF2B9A" w:rsidR="00B17487" w:rsidRPr="00B86CFD" w:rsidRDefault="00BD5E70" w:rsidP="00B17487">
      <w:pPr>
        <w:pStyle w:val="Listenabsatz"/>
        <w:numPr>
          <w:ilvl w:val="0"/>
          <w:numId w:val="1"/>
        </w:numPr>
        <w:autoSpaceDE w:val="0"/>
        <w:autoSpaceDN w:val="0"/>
        <w:adjustRightInd w:val="0"/>
        <w:spacing w:after="0" w:line="240" w:lineRule="auto"/>
        <w:rPr>
          <w:rFonts w:ascii="Arial Narrow" w:hAnsi="Arial Narrow" w:cs="LinLibertineMT"/>
          <w:color w:val="0000FF"/>
          <w:sz w:val="20"/>
          <w:szCs w:val="20"/>
        </w:rPr>
      </w:pPr>
      <w:hyperlink r:id="rId9" w:history="1">
        <w:r w:rsidR="00B17487" w:rsidRPr="00B86CFD">
          <w:rPr>
            <w:rStyle w:val="Hyperlink"/>
            <w:rFonts w:ascii="Arial Narrow" w:hAnsi="Arial Narrow" w:cs="LinLibertineMT"/>
            <w:sz w:val="20"/>
            <w:szCs w:val="20"/>
          </w:rPr>
          <w:t>https://en.wikipedia.org/wiki/Sustainable_Development_Goals</w:t>
        </w:r>
      </w:hyperlink>
      <w:r w:rsidR="00B17487" w:rsidRPr="00B86CFD">
        <w:rPr>
          <w:rFonts w:ascii="Arial Narrow" w:hAnsi="Arial Narrow" w:cs="LinLibertineMT"/>
          <w:color w:val="0000FF"/>
          <w:sz w:val="20"/>
          <w:szCs w:val="20"/>
        </w:rPr>
        <w:t xml:space="preserve"> </w:t>
      </w:r>
    </w:p>
    <w:p w14:paraId="6B126AB2" w14:textId="3F54CE1A" w:rsidR="00B17487" w:rsidRDefault="00BD5E70" w:rsidP="00B17487">
      <w:pPr>
        <w:pStyle w:val="Listenabsatz"/>
        <w:numPr>
          <w:ilvl w:val="0"/>
          <w:numId w:val="1"/>
        </w:numPr>
        <w:autoSpaceDE w:val="0"/>
        <w:autoSpaceDN w:val="0"/>
        <w:adjustRightInd w:val="0"/>
        <w:spacing w:after="0" w:line="240" w:lineRule="auto"/>
        <w:rPr>
          <w:rFonts w:ascii="Arial Narrow" w:hAnsi="Arial Narrow" w:cs="LinLibertineMT"/>
          <w:color w:val="0000FF"/>
          <w:sz w:val="20"/>
          <w:szCs w:val="20"/>
        </w:rPr>
      </w:pPr>
      <w:hyperlink r:id="rId10" w:history="1">
        <w:r w:rsidR="00B17487" w:rsidRPr="00B86CFD">
          <w:rPr>
            <w:rStyle w:val="Hyperlink"/>
            <w:rFonts w:ascii="Arial Narrow" w:hAnsi="Arial Narrow" w:cs="LinLibertineMT"/>
            <w:sz w:val="20"/>
            <w:szCs w:val="20"/>
          </w:rPr>
          <w:t>https://sustainabledevelopment.un.org</w:t>
        </w:r>
      </w:hyperlink>
      <w:r w:rsidR="00B17487" w:rsidRPr="00B86CFD">
        <w:rPr>
          <w:rFonts w:ascii="Arial Narrow" w:hAnsi="Arial Narrow" w:cs="LinLibertineMT"/>
          <w:color w:val="0000FF"/>
          <w:sz w:val="20"/>
          <w:szCs w:val="20"/>
        </w:rPr>
        <w:t xml:space="preserve"> </w:t>
      </w:r>
    </w:p>
    <w:p w14:paraId="33738A7F" w14:textId="1DF52656" w:rsidR="00BD5E70" w:rsidRDefault="00BD5E70" w:rsidP="00BD5E70">
      <w:pPr>
        <w:autoSpaceDE w:val="0"/>
        <w:autoSpaceDN w:val="0"/>
        <w:adjustRightInd w:val="0"/>
        <w:spacing w:after="0" w:line="240" w:lineRule="auto"/>
        <w:rPr>
          <w:rFonts w:ascii="Arial Narrow" w:hAnsi="Arial Narrow" w:cs="LinLibertineMT"/>
          <w:color w:val="0000FF"/>
          <w:sz w:val="20"/>
          <w:szCs w:val="20"/>
        </w:rPr>
      </w:pPr>
    </w:p>
    <w:p w14:paraId="60CC85D6" w14:textId="77777777" w:rsidR="00BD5E70" w:rsidRPr="00BD5E70" w:rsidRDefault="00BD5E70" w:rsidP="00BD5E70">
      <w:pPr>
        <w:autoSpaceDE w:val="0"/>
        <w:autoSpaceDN w:val="0"/>
        <w:adjustRightInd w:val="0"/>
        <w:spacing w:after="0" w:line="240" w:lineRule="auto"/>
        <w:rPr>
          <w:rFonts w:ascii="Arial Narrow" w:hAnsi="Arial Narrow" w:cs="LinLibertineMT"/>
          <w:color w:val="0000FF"/>
          <w:sz w:val="20"/>
          <w:szCs w:val="20"/>
        </w:rPr>
      </w:pPr>
    </w:p>
    <w:p w14:paraId="166941B5" w14:textId="77777777" w:rsidR="00B17487" w:rsidRPr="00B86CFD" w:rsidRDefault="00B17487" w:rsidP="00B17487">
      <w:pPr>
        <w:autoSpaceDE w:val="0"/>
        <w:autoSpaceDN w:val="0"/>
        <w:adjustRightInd w:val="0"/>
        <w:spacing w:after="0" w:line="240" w:lineRule="auto"/>
        <w:rPr>
          <w:rFonts w:ascii="Arial Narrow" w:hAnsi="Arial Narrow" w:cs="LinLibertineMT"/>
          <w:color w:val="0000FF"/>
          <w:sz w:val="20"/>
          <w:szCs w:val="20"/>
        </w:rPr>
      </w:pPr>
    </w:p>
    <w:p w14:paraId="3C94183D" w14:textId="3D3B1F55" w:rsidR="00B17487" w:rsidRPr="00BD5E70" w:rsidRDefault="00B17487" w:rsidP="00B17487">
      <w:pPr>
        <w:autoSpaceDE w:val="0"/>
        <w:autoSpaceDN w:val="0"/>
        <w:adjustRightInd w:val="0"/>
        <w:spacing w:after="0" w:line="240" w:lineRule="auto"/>
        <w:rPr>
          <w:rFonts w:ascii="Arial Narrow" w:hAnsi="Arial Narrow" w:cs="LinLibertineTB"/>
          <w:b/>
          <w:bCs/>
          <w:color w:val="000000"/>
          <w:sz w:val="20"/>
          <w:szCs w:val="20"/>
          <w:u w:val="single"/>
        </w:rPr>
      </w:pPr>
      <w:r w:rsidRPr="00BD5E70">
        <w:rPr>
          <w:rFonts w:ascii="Arial Narrow" w:hAnsi="Arial Narrow" w:cs="LinLibertineTB"/>
          <w:b/>
          <w:bCs/>
          <w:color w:val="000000"/>
          <w:sz w:val="20"/>
          <w:szCs w:val="20"/>
          <w:u w:val="single"/>
        </w:rPr>
        <w:t>4.6.A High-Profile Colloquium Talks on Sustainability Topics</w:t>
      </w:r>
    </w:p>
    <w:p w14:paraId="552F6C83" w14:textId="3FAC245B" w:rsidR="00B17487" w:rsidRPr="00B86CFD" w:rsidRDefault="00B17487" w:rsidP="00B17487">
      <w:pPr>
        <w:autoSpaceDE w:val="0"/>
        <w:autoSpaceDN w:val="0"/>
        <w:adjustRightInd w:val="0"/>
        <w:spacing w:after="0" w:line="240" w:lineRule="auto"/>
        <w:rPr>
          <w:rFonts w:ascii="Arial Narrow" w:hAnsi="Arial Narrow" w:cs="LinLibertineTI"/>
          <w:color w:val="00009A"/>
          <w:sz w:val="20"/>
          <w:szCs w:val="20"/>
        </w:rPr>
      </w:pPr>
      <w:r w:rsidRPr="00B86CFD">
        <w:rPr>
          <w:rFonts w:ascii="Arial Narrow" w:hAnsi="Arial Narrow" w:cs="LinLibertineTI"/>
          <w:color w:val="00009A"/>
          <w:sz w:val="20"/>
          <w:szCs w:val="20"/>
        </w:rPr>
        <w:t xml:space="preserve">Establish a high-profile talk by a renowned researcher (external or internal) on a key sustainability topic aimed at all ETH members (employees, students) to be held once per semester. </w:t>
      </w:r>
    </w:p>
    <w:p w14:paraId="5CE96297"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663D85EF"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This could have a serious impact if supported, </w:t>
      </w:r>
      <w:proofErr w:type="gramStart"/>
      <w:r w:rsidRPr="00B86CFD">
        <w:rPr>
          <w:rFonts w:ascii="Arial Narrow" w:hAnsi="Arial Narrow" w:cs="LinLibertineT"/>
          <w:color w:val="000000"/>
          <w:sz w:val="20"/>
          <w:szCs w:val="20"/>
        </w:rPr>
        <w:t>implemented</w:t>
      </w:r>
      <w:proofErr w:type="gramEnd"/>
      <w:r w:rsidRPr="00B86CFD">
        <w:rPr>
          <w:rFonts w:ascii="Arial Narrow" w:hAnsi="Arial Narrow" w:cs="LinLibertineT"/>
          <w:color w:val="000000"/>
          <w:sz w:val="20"/>
          <w:szCs w:val="20"/>
        </w:rPr>
        <w:t xml:space="preserve"> and advertised by the ETH school board as an ETH-wide activity. </w:t>
      </w:r>
    </w:p>
    <w:p w14:paraId="624619FD"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This is not reasonably implementable at D-PHYS; the idea has been communicated to ETH sustainability office.</w:t>
      </w:r>
    </w:p>
    <w:p w14:paraId="34FF1AA2"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An existing format is the ETH lecture series “Pioneers in Sustainability” which however is not widely known or advertised: </w:t>
      </w:r>
      <w:hyperlink r:id="rId11" w:history="1">
        <w:r w:rsidRPr="00B86CFD">
          <w:rPr>
            <w:rStyle w:val="Hyperlink"/>
            <w:rFonts w:ascii="Arial Narrow" w:hAnsi="Arial Narrow" w:cs="LinLibertineMT"/>
            <w:sz w:val="20"/>
            <w:szCs w:val="20"/>
          </w:rPr>
          <w:t>https://ethz.ch/en/the-eth-zurich/sustainability/dialog/pioneers-in-sustainability.html</w:t>
        </w:r>
      </w:hyperlink>
      <w:r w:rsidRPr="00B86CFD">
        <w:rPr>
          <w:rFonts w:ascii="Arial Narrow" w:hAnsi="Arial Narrow" w:cs="LinLibertineMT"/>
          <w:color w:val="0000FF"/>
          <w:sz w:val="20"/>
          <w:szCs w:val="20"/>
        </w:rPr>
        <w:t xml:space="preserve"> </w:t>
      </w:r>
    </w:p>
    <w:p w14:paraId="316B093C"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Encourage discussion of the presented material by following the talk up with an informal </w:t>
      </w:r>
      <w:proofErr w:type="spellStart"/>
      <w:r w:rsidRPr="00B86CFD">
        <w:rPr>
          <w:rFonts w:ascii="Arial Narrow" w:hAnsi="Arial Narrow" w:cs="LinLibertineT"/>
          <w:color w:val="000000"/>
          <w:sz w:val="20"/>
          <w:szCs w:val="20"/>
        </w:rPr>
        <w:t>apéro</w:t>
      </w:r>
      <w:proofErr w:type="spellEnd"/>
      <w:r w:rsidRPr="00B86CFD">
        <w:rPr>
          <w:rFonts w:ascii="Arial Narrow" w:hAnsi="Arial Narrow" w:cs="LinLibertineT"/>
          <w:color w:val="000000"/>
          <w:sz w:val="20"/>
          <w:szCs w:val="20"/>
        </w:rPr>
        <w:t xml:space="preserve">. </w:t>
      </w:r>
    </w:p>
    <w:p w14:paraId="722555EE"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This may draw students’ attention to job opportunities with aspects of sustainability.</w:t>
      </w:r>
    </w:p>
    <w:p w14:paraId="50B9AD76"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This has a natural outreach </w:t>
      </w:r>
      <w:proofErr w:type="gramStart"/>
      <w:r w:rsidRPr="00B86CFD">
        <w:rPr>
          <w:rFonts w:ascii="Arial Narrow" w:hAnsi="Arial Narrow" w:cs="LinLibertineT"/>
          <w:color w:val="000000"/>
          <w:sz w:val="20"/>
          <w:szCs w:val="20"/>
        </w:rPr>
        <w:t>component,</w:t>
      </w:r>
      <w:proofErr w:type="gramEnd"/>
      <w:r w:rsidRPr="00B86CFD">
        <w:rPr>
          <w:rFonts w:ascii="Arial Narrow" w:hAnsi="Arial Narrow" w:cs="LinLibertineT"/>
          <w:color w:val="000000"/>
          <w:sz w:val="20"/>
          <w:szCs w:val="20"/>
        </w:rPr>
        <w:t xml:space="preserve"> it will encourage discussions among ETH members and will strengthen overall ETH sustainability efforts.</w:t>
      </w:r>
    </w:p>
    <w:p w14:paraId="0ED2757D" w14:textId="77777777" w:rsidR="00B17487" w:rsidRPr="00B86CFD" w:rsidRDefault="00B17487" w:rsidP="00B17487">
      <w:pPr>
        <w:pStyle w:val="Listenabsatz"/>
        <w:numPr>
          <w:ilvl w:val="0"/>
          <w:numId w:val="2"/>
        </w:numPr>
        <w:autoSpaceDE w:val="0"/>
        <w:autoSpaceDN w:val="0"/>
        <w:adjustRightInd w:val="0"/>
        <w:spacing w:after="0" w:line="240" w:lineRule="auto"/>
        <w:rPr>
          <w:rFonts w:ascii="Arial Narrow" w:hAnsi="Arial Narrow" w:cs="LinLibertineTB"/>
          <w:color w:val="000000"/>
          <w:sz w:val="20"/>
          <w:szCs w:val="20"/>
        </w:rPr>
      </w:pPr>
      <w:r w:rsidRPr="00B86CFD">
        <w:rPr>
          <w:rFonts w:ascii="Arial Narrow" w:hAnsi="Arial Narrow" w:cs="LinLibertineT"/>
          <w:color w:val="000000"/>
          <w:sz w:val="20"/>
          <w:szCs w:val="20"/>
        </w:rPr>
        <w:t>Until then (or in addition), D-PHYS may reserve one slot of the “Zurich Physics Colloquium” per semester to a topic in an area of sustainability intersecting with physics.</w:t>
      </w:r>
    </w:p>
    <w:p w14:paraId="3C9FAEDD" w14:textId="77777777" w:rsidR="00B17487" w:rsidRPr="00B86CFD" w:rsidRDefault="00B17487" w:rsidP="00B17487">
      <w:pPr>
        <w:autoSpaceDE w:val="0"/>
        <w:autoSpaceDN w:val="0"/>
        <w:adjustRightInd w:val="0"/>
        <w:spacing w:after="0" w:line="240" w:lineRule="auto"/>
        <w:rPr>
          <w:rFonts w:ascii="Arial Narrow" w:hAnsi="Arial Narrow" w:cs="LinLibertineTB"/>
          <w:color w:val="000000"/>
          <w:sz w:val="20"/>
          <w:szCs w:val="20"/>
        </w:rPr>
      </w:pPr>
    </w:p>
    <w:p w14:paraId="1A98A840" w14:textId="77777777" w:rsidR="00B17487" w:rsidRPr="00B86CFD" w:rsidRDefault="00B17487" w:rsidP="00B17487">
      <w:pPr>
        <w:autoSpaceDE w:val="0"/>
        <w:autoSpaceDN w:val="0"/>
        <w:adjustRightInd w:val="0"/>
        <w:spacing w:after="0" w:line="240" w:lineRule="auto"/>
        <w:rPr>
          <w:rFonts w:ascii="Arial Narrow" w:hAnsi="Arial Narrow" w:cs="LinLibertineTB"/>
          <w:color w:val="000000"/>
          <w:sz w:val="20"/>
          <w:szCs w:val="20"/>
        </w:rPr>
      </w:pPr>
    </w:p>
    <w:p w14:paraId="433909AD" w14:textId="550421FC" w:rsidR="00B17487" w:rsidRPr="00BD5E70" w:rsidRDefault="00B17487" w:rsidP="00B17487">
      <w:pPr>
        <w:autoSpaceDE w:val="0"/>
        <w:autoSpaceDN w:val="0"/>
        <w:adjustRightInd w:val="0"/>
        <w:spacing w:after="0" w:line="240" w:lineRule="auto"/>
        <w:rPr>
          <w:rFonts w:ascii="Arial Narrow" w:hAnsi="Arial Narrow" w:cs="LinLibertineTB"/>
          <w:b/>
          <w:bCs/>
          <w:color w:val="000000"/>
          <w:sz w:val="20"/>
          <w:szCs w:val="20"/>
          <w:u w:val="single"/>
        </w:rPr>
      </w:pPr>
      <w:r w:rsidRPr="00BD5E70">
        <w:rPr>
          <w:rFonts w:ascii="Arial Narrow" w:hAnsi="Arial Narrow" w:cs="LinLibertineTB"/>
          <w:b/>
          <w:bCs/>
          <w:color w:val="000000"/>
          <w:sz w:val="20"/>
          <w:szCs w:val="20"/>
          <w:u w:val="single"/>
        </w:rPr>
        <w:t>4.6.B Teaching of Climate Crisis Basics</w:t>
      </w:r>
    </w:p>
    <w:p w14:paraId="4D299187" w14:textId="364B8E09" w:rsidR="00B17487" w:rsidRPr="00B86CFD" w:rsidRDefault="00B17487" w:rsidP="00B17487">
      <w:pPr>
        <w:autoSpaceDE w:val="0"/>
        <w:autoSpaceDN w:val="0"/>
        <w:adjustRightInd w:val="0"/>
        <w:spacing w:after="0" w:line="240" w:lineRule="auto"/>
        <w:rPr>
          <w:rFonts w:ascii="Arial Narrow" w:hAnsi="Arial Narrow" w:cs="LinLibertineTI"/>
          <w:color w:val="00009A"/>
          <w:sz w:val="20"/>
          <w:szCs w:val="20"/>
        </w:rPr>
      </w:pPr>
      <w:r w:rsidRPr="00B86CFD">
        <w:rPr>
          <w:rFonts w:ascii="Arial Narrow" w:hAnsi="Arial Narrow" w:cs="LinLibertineTI"/>
          <w:color w:val="00009A"/>
          <w:sz w:val="20"/>
          <w:szCs w:val="20"/>
        </w:rPr>
        <w:t xml:space="preserve">Ensure that future D-PHYS alumni (or more generally ETH alumni) will possess a basic knowledge of aspects of the climate crisis, </w:t>
      </w:r>
      <w:proofErr w:type="gramStart"/>
      <w:r w:rsidRPr="00B86CFD">
        <w:rPr>
          <w:rFonts w:ascii="Arial Narrow" w:hAnsi="Arial Narrow" w:cs="LinLibertineTI"/>
          <w:color w:val="00009A"/>
          <w:sz w:val="20"/>
          <w:szCs w:val="20"/>
        </w:rPr>
        <w:t>e.g.</w:t>
      </w:r>
      <w:proofErr w:type="gramEnd"/>
      <w:r w:rsidRPr="00B86CFD">
        <w:rPr>
          <w:rFonts w:ascii="Arial Narrow" w:hAnsi="Arial Narrow" w:cs="LinLibertineTI"/>
          <w:color w:val="00009A"/>
          <w:sz w:val="20"/>
          <w:szCs w:val="20"/>
        </w:rPr>
        <w:t xml:space="preserve"> by establishing a lecture course on this topic.</w:t>
      </w:r>
    </w:p>
    <w:p w14:paraId="631D10A4"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45DE9153"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Contents of the anticipated lecture course include but are not limited to the keywords: </w:t>
      </w:r>
    </w:p>
    <w:p w14:paraId="515489A0" w14:textId="77777777" w:rsidR="00B17487" w:rsidRPr="00B86CFD" w:rsidRDefault="00B17487" w:rsidP="00B17487">
      <w:pPr>
        <w:pStyle w:val="Listenabsatz"/>
        <w:numPr>
          <w:ilvl w:val="1"/>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Sustainable Development Goals (SDGs) </w:t>
      </w:r>
    </w:p>
    <w:p w14:paraId="253FF6B6" w14:textId="77777777" w:rsidR="00B17487" w:rsidRPr="00B86CFD" w:rsidRDefault="00B17487" w:rsidP="00B17487">
      <w:pPr>
        <w:pStyle w:val="Listenabsatz"/>
        <w:numPr>
          <w:ilvl w:val="1"/>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Paris Agreement </w:t>
      </w:r>
    </w:p>
    <w:p w14:paraId="0B5DB16F" w14:textId="77777777" w:rsidR="00B17487" w:rsidRPr="00B86CFD" w:rsidRDefault="00B17487" w:rsidP="00B17487">
      <w:pPr>
        <w:pStyle w:val="Listenabsatz"/>
        <w:numPr>
          <w:ilvl w:val="1"/>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scope 1, 2, 3 emissions </w:t>
      </w:r>
    </w:p>
    <w:p w14:paraId="3241094C" w14:textId="77777777" w:rsidR="00B17487" w:rsidRPr="00B86CFD" w:rsidRDefault="00B17487" w:rsidP="00B17487">
      <w:pPr>
        <w:pStyle w:val="Listenabsatz"/>
        <w:numPr>
          <w:ilvl w:val="1"/>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national and international policies and standards</w:t>
      </w:r>
    </w:p>
    <w:p w14:paraId="4A388F25" w14:textId="77777777" w:rsidR="00B17487" w:rsidRPr="00B86CFD" w:rsidRDefault="00B17487" w:rsidP="00B17487">
      <w:pPr>
        <w:pStyle w:val="Listenabsatz"/>
        <w:numPr>
          <w:ilvl w:val="1"/>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relevant mechanisms of society, economy, politics</w:t>
      </w:r>
    </w:p>
    <w:p w14:paraId="1BE7E5C7"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Further working knowledge could be acquired in a dedicated living labs project, see below suggestion on PRISMA course.</w:t>
      </w:r>
    </w:p>
    <w:p w14:paraId="565CC65C"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This suggestion is not specific to D-PHYS; furthermore, the potential supply and expertise of lecturers at D-PHYS for such a course is low; the idea has been communicated to ETH sustainability office. </w:t>
      </w:r>
    </w:p>
    <w:p w14:paraId="1D34B411"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An interdisciplinary course could be delivered by some expert department in the form of a MOOC to all ETH students of a given level.</w:t>
      </w:r>
    </w:p>
    <w:p w14:paraId="4B9B14A3"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Alternatively, we may resort to external MOOCs (see below) and encourage students to participate in them. External MOOCs may also serve as a resource for students with a deeper interest in sustainability. </w:t>
      </w:r>
    </w:p>
    <w:p w14:paraId="7209BA2B" w14:textId="77777777"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proofErr w:type="gramStart"/>
      <w:r w:rsidRPr="00B86CFD">
        <w:rPr>
          <w:rFonts w:ascii="Arial Narrow" w:hAnsi="Arial Narrow" w:cs="LinLibertineT"/>
          <w:color w:val="000000"/>
          <w:sz w:val="20"/>
          <w:szCs w:val="20"/>
        </w:rPr>
        <w:t>In order to</w:t>
      </w:r>
      <w:proofErr w:type="gramEnd"/>
      <w:r w:rsidRPr="00B86CFD">
        <w:rPr>
          <w:rFonts w:ascii="Arial Narrow" w:hAnsi="Arial Narrow" w:cs="LinLibertineT"/>
          <w:color w:val="000000"/>
          <w:sz w:val="20"/>
          <w:szCs w:val="20"/>
        </w:rPr>
        <w:t xml:space="preserve"> expedite the establishment of such a course at ETH level, it would be useful to actively signal a demand and to indicate how to incorporate it into the physics curriculum. </w:t>
      </w:r>
    </w:p>
    <w:p w14:paraId="2EC2F6FA" w14:textId="618C49EF" w:rsidR="00B17487" w:rsidRPr="00B86CFD" w:rsidRDefault="00B17487" w:rsidP="00B17487">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Communicate the course explicitly as a low-intensity course that provides bites of information with significant societal relevance (and thus is perceived as a refreshing moment in a high-intensity weekly schedule). Make sure to shield students from additional time pressure.</w:t>
      </w:r>
    </w:p>
    <w:p w14:paraId="5DFD52A7"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p>
    <w:p w14:paraId="0889A3E0" w14:textId="11C88487" w:rsidR="00B17487" w:rsidRPr="00BD5E70" w:rsidRDefault="00B17487" w:rsidP="00B17487">
      <w:pPr>
        <w:autoSpaceDE w:val="0"/>
        <w:autoSpaceDN w:val="0"/>
        <w:adjustRightInd w:val="0"/>
        <w:spacing w:after="0" w:line="240" w:lineRule="auto"/>
        <w:rPr>
          <w:rFonts w:ascii="Arial Narrow" w:hAnsi="Arial Narrow" w:cs="LinLibertineT"/>
          <w:b/>
          <w:bCs/>
          <w:color w:val="000000"/>
          <w:sz w:val="20"/>
          <w:szCs w:val="20"/>
        </w:rPr>
      </w:pPr>
      <w:r w:rsidRPr="00BD5E70">
        <w:rPr>
          <w:rFonts w:ascii="Arial Narrow" w:hAnsi="Arial Narrow" w:cs="LinLibertineT"/>
          <w:b/>
          <w:bCs/>
          <w:color w:val="000000"/>
          <w:sz w:val="20"/>
          <w:szCs w:val="20"/>
        </w:rPr>
        <w:t>References</w:t>
      </w:r>
    </w:p>
    <w:p w14:paraId="6040601E" w14:textId="77777777" w:rsidR="00B17487" w:rsidRPr="00B86CFD" w:rsidRDefault="00B17487" w:rsidP="00B17487">
      <w:pPr>
        <w:pStyle w:val="Listenabsatz"/>
        <w:numPr>
          <w:ilvl w:val="0"/>
          <w:numId w:val="4"/>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TU Delft sustainability, educational resources: </w:t>
      </w:r>
      <w:hyperlink r:id="rId12" w:history="1">
        <w:r w:rsidRPr="00B86CFD">
          <w:rPr>
            <w:rStyle w:val="Hyperlink"/>
            <w:rFonts w:ascii="Arial Narrow" w:hAnsi="Arial Narrow" w:cs="LinLibertineMT"/>
            <w:sz w:val="20"/>
            <w:szCs w:val="20"/>
          </w:rPr>
          <w:t>https://www.tudelft.nl/en/sustainability/education/</w:t>
        </w:r>
      </w:hyperlink>
      <w:r w:rsidRPr="00B86CFD">
        <w:rPr>
          <w:rFonts w:ascii="Arial Narrow" w:hAnsi="Arial Narrow" w:cs="LinLibertineMT"/>
          <w:color w:val="0000FF"/>
          <w:sz w:val="20"/>
          <w:szCs w:val="20"/>
        </w:rPr>
        <w:t xml:space="preserve"> </w:t>
      </w:r>
    </w:p>
    <w:p w14:paraId="476F20EF" w14:textId="216AE0C4" w:rsidR="00B17487" w:rsidRPr="00B86CFD" w:rsidRDefault="00B17487" w:rsidP="00B17487">
      <w:pPr>
        <w:pStyle w:val="Listenabsatz"/>
        <w:numPr>
          <w:ilvl w:val="0"/>
          <w:numId w:val="4"/>
        </w:numPr>
        <w:autoSpaceDE w:val="0"/>
        <w:autoSpaceDN w:val="0"/>
        <w:adjustRightInd w:val="0"/>
        <w:spacing w:after="0" w:line="240" w:lineRule="auto"/>
        <w:rPr>
          <w:rFonts w:ascii="Arial Narrow" w:hAnsi="Arial Narrow" w:cs="LinLibertineMT"/>
          <w:color w:val="0000FF"/>
          <w:sz w:val="20"/>
          <w:szCs w:val="20"/>
        </w:rPr>
      </w:pPr>
      <w:r w:rsidRPr="00B86CFD">
        <w:rPr>
          <w:rFonts w:ascii="Arial Narrow" w:hAnsi="Arial Narrow" w:cs="LinLibertineT"/>
          <w:color w:val="000000"/>
          <w:sz w:val="20"/>
          <w:szCs w:val="20"/>
        </w:rPr>
        <w:t xml:space="preserve">Sample MOOC: </w:t>
      </w:r>
      <w:hyperlink r:id="rId13" w:history="1">
        <w:r w:rsidRPr="00B86CFD">
          <w:rPr>
            <w:rStyle w:val="Hyperlink"/>
            <w:rFonts w:ascii="Arial Narrow" w:hAnsi="Arial Narrow" w:cs="LinLibertineMT"/>
            <w:sz w:val="20"/>
            <w:szCs w:val="20"/>
          </w:rPr>
          <w:t>https://www.tudelft.nl/en/sustainability/circular-economy-an-introduction/</w:t>
        </w:r>
      </w:hyperlink>
    </w:p>
    <w:p w14:paraId="31A76B52" w14:textId="52C63BFB" w:rsidR="00B17487" w:rsidRPr="00B86CFD" w:rsidRDefault="00B17487" w:rsidP="00B17487">
      <w:pPr>
        <w:autoSpaceDE w:val="0"/>
        <w:autoSpaceDN w:val="0"/>
        <w:adjustRightInd w:val="0"/>
        <w:spacing w:after="0" w:line="240" w:lineRule="auto"/>
        <w:rPr>
          <w:rFonts w:ascii="Arial Narrow" w:hAnsi="Arial Narrow" w:cs="LinLibertineMT"/>
          <w:color w:val="0000FF"/>
          <w:sz w:val="20"/>
          <w:szCs w:val="20"/>
        </w:rPr>
      </w:pPr>
    </w:p>
    <w:p w14:paraId="19F7FDC7" w14:textId="21373F5B" w:rsidR="00B17487" w:rsidRDefault="00B17487" w:rsidP="00B17487">
      <w:pPr>
        <w:autoSpaceDE w:val="0"/>
        <w:autoSpaceDN w:val="0"/>
        <w:adjustRightInd w:val="0"/>
        <w:spacing w:after="0" w:line="240" w:lineRule="auto"/>
        <w:rPr>
          <w:rFonts w:ascii="Arial Narrow" w:hAnsi="Arial Narrow" w:cs="LinLibertineMT"/>
          <w:color w:val="0000FF"/>
          <w:sz w:val="20"/>
          <w:szCs w:val="20"/>
        </w:rPr>
      </w:pPr>
    </w:p>
    <w:p w14:paraId="5F864D04" w14:textId="77777777" w:rsidR="00BD5E70" w:rsidRPr="00B86CFD" w:rsidRDefault="00BD5E70" w:rsidP="00B17487">
      <w:pPr>
        <w:autoSpaceDE w:val="0"/>
        <w:autoSpaceDN w:val="0"/>
        <w:adjustRightInd w:val="0"/>
        <w:spacing w:after="0" w:line="240" w:lineRule="auto"/>
        <w:rPr>
          <w:rFonts w:ascii="Arial Narrow" w:hAnsi="Arial Narrow" w:cs="LinLibertineMT"/>
          <w:color w:val="0000FF"/>
          <w:sz w:val="20"/>
          <w:szCs w:val="20"/>
        </w:rPr>
      </w:pPr>
    </w:p>
    <w:p w14:paraId="0D4F5083" w14:textId="77777777" w:rsidR="00B17487" w:rsidRPr="00BD5E70" w:rsidRDefault="00B17487" w:rsidP="00B17487">
      <w:pPr>
        <w:autoSpaceDE w:val="0"/>
        <w:autoSpaceDN w:val="0"/>
        <w:adjustRightInd w:val="0"/>
        <w:spacing w:after="0" w:line="240" w:lineRule="auto"/>
        <w:rPr>
          <w:rFonts w:ascii="Arial Narrow" w:hAnsi="Arial Narrow" w:cs="LinLibertineTB"/>
          <w:b/>
          <w:bCs/>
          <w:color w:val="000000"/>
          <w:sz w:val="20"/>
          <w:szCs w:val="20"/>
          <w:u w:val="single"/>
        </w:rPr>
      </w:pPr>
      <w:r w:rsidRPr="00BD5E70">
        <w:rPr>
          <w:rFonts w:ascii="Arial Narrow" w:hAnsi="Arial Narrow" w:cs="LinLibertineTB"/>
          <w:b/>
          <w:bCs/>
          <w:color w:val="000000"/>
          <w:sz w:val="20"/>
          <w:szCs w:val="20"/>
          <w:u w:val="single"/>
        </w:rPr>
        <w:t>4.6.C Introduce PRISMA at D-PHYS</w:t>
      </w:r>
    </w:p>
    <w:p w14:paraId="07F5B4EE" w14:textId="760DF3B1" w:rsidR="00B17487" w:rsidRPr="00B86CFD" w:rsidRDefault="00B17487" w:rsidP="00B17487">
      <w:pPr>
        <w:autoSpaceDE w:val="0"/>
        <w:autoSpaceDN w:val="0"/>
        <w:adjustRightInd w:val="0"/>
        <w:spacing w:after="0" w:line="240" w:lineRule="auto"/>
        <w:rPr>
          <w:rFonts w:ascii="Arial Narrow" w:hAnsi="Arial Narrow" w:cs="LinLibertineTI"/>
          <w:color w:val="00009A"/>
          <w:sz w:val="20"/>
          <w:szCs w:val="20"/>
        </w:rPr>
      </w:pPr>
      <w:r w:rsidRPr="00B86CFD">
        <w:rPr>
          <w:rFonts w:ascii="Arial Narrow" w:hAnsi="Arial Narrow" w:cs="LinLibertineTI"/>
          <w:color w:val="00009A"/>
          <w:sz w:val="20"/>
          <w:szCs w:val="20"/>
        </w:rPr>
        <w:t xml:space="preserve">Introduce PRISMA as an elective course in the Physics </w:t>
      </w:r>
      <w:proofErr w:type="gramStart"/>
      <w:r w:rsidRPr="00B86CFD">
        <w:rPr>
          <w:rFonts w:ascii="Arial Narrow" w:hAnsi="Arial Narrow" w:cs="LinLibertineTI"/>
          <w:color w:val="00009A"/>
          <w:sz w:val="20"/>
          <w:szCs w:val="20"/>
        </w:rPr>
        <w:t>Bachelor</w:t>
      </w:r>
      <w:proofErr w:type="gramEnd"/>
      <w:r w:rsidRPr="00B86CFD">
        <w:rPr>
          <w:rFonts w:ascii="Arial Narrow" w:hAnsi="Arial Narrow" w:cs="LinLibertineTI"/>
          <w:color w:val="00009A"/>
          <w:sz w:val="20"/>
          <w:szCs w:val="20"/>
        </w:rPr>
        <w:t xml:space="preserve"> degree.</w:t>
      </w:r>
    </w:p>
    <w:p w14:paraId="737FF1D2"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Description</w:t>
      </w:r>
    </w:p>
    <w:p w14:paraId="10CAF5F3"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Pilot project launched by VSETH students (Medea Fuchs, Patrick Althaus); funded by </w:t>
      </w:r>
      <w:proofErr w:type="spellStart"/>
      <w:r w:rsidRPr="00B86CFD">
        <w:rPr>
          <w:rFonts w:ascii="Arial Narrow" w:hAnsi="Arial Narrow" w:cs="LinLibertineT"/>
          <w:color w:val="000000"/>
          <w:sz w:val="20"/>
          <w:szCs w:val="20"/>
        </w:rPr>
        <w:t>Innovedum</w:t>
      </w:r>
      <w:proofErr w:type="spellEnd"/>
      <w:r w:rsidRPr="00B86CFD">
        <w:rPr>
          <w:rFonts w:ascii="Arial Narrow" w:hAnsi="Arial Narrow" w:cs="LinLibertineT"/>
          <w:color w:val="000000"/>
          <w:sz w:val="20"/>
          <w:szCs w:val="20"/>
        </w:rPr>
        <w:t xml:space="preserve">; currently based at chair of Prof. Stefano </w:t>
      </w:r>
      <w:proofErr w:type="spellStart"/>
      <w:r w:rsidRPr="00B86CFD">
        <w:rPr>
          <w:rFonts w:ascii="Arial Narrow" w:hAnsi="Arial Narrow" w:cs="LinLibertineT"/>
          <w:color w:val="000000"/>
          <w:sz w:val="20"/>
          <w:szCs w:val="20"/>
        </w:rPr>
        <w:t>Brusconi</w:t>
      </w:r>
      <w:proofErr w:type="spellEnd"/>
      <w:r w:rsidRPr="00B86CFD">
        <w:rPr>
          <w:rFonts w:ascii="Arial Narrow" w:hAnsi="Arial Narrow" w:cs="LinLibertineT"/>
          <w:color w:val="000000"/>
          <w:sz w:val="20"/>
          <w:szCs w:val="20"/>
        </w:rPr>
        <w:t xml:space="preserve"> (MTEC).</w:t>
      </w:r>
    </w:p>
    <w:p w14:paraId="39D540BE"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Aims to make critical thinking at ETH more hands-on and engaging by providing a one semester course during which small teams of Bachelor students solve a real-world </w:t>
      </w:r>
      <w:proofErr w:type="gramStart"/>
      <w:r w:rsidRPr="00B86CFD">
        <w:rPr>
          <w:rFonts w:ascii="Arial Narrow" w:hAnsi="Arial Narrow" w:cs="LinLibertineT"/>
          <w:color w:val="000000"/>
          <w:sz w:val="20"/>
          <w:szCs w:val="20"/>
        </w:rPr>
        <w:t>problem</w:t>
      </w:r>
      <w:proofErr w:type="gramEnd"/>
      <w:r w:rsidRPr="00B86CFD">
        <w:rPr>
          <w:rFonts w:ascii="Arial Narrow" w:hAnsi="Arial Narrow" w:cs="LinLibertineT"/>
          <w:color w:val="000000"/>
          <w:sz w:val="20"/>
          <w:szCs w:val="20"/>
        </w:rPr>
        <w:t xml:space="preserve"> </w:t>
      </w:r>
    </w:p>
    <w:p w14:paraId="4061ADC1"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lastRenderedPageBreak/>
        <w:t xml:space="preserve">Each semester is dedicated to one particular SDG, </w:t>
      </w:r>
      <w:proofErr w:type="gramStart"/>
      <w:r w:rsidRPr="00B86CFD">
        <w:rPr>
          <w:rFonts w:ascii="Arial Narrow" w:hAnsi="Arial Narrow" w:cs="LinLibertineT"/>
          <w:color w:val="000000"/>
          <w:sz w:val="20"/>
          <w:szCs w:val="20"/>
        </w:rPr>
        <w:t>e.g.</w:t>
      </w:r>
      <w:proofErr w:type="gramEnd"/>
      <w:r w:rsidRPr="00B86CFD">
        <w:rPr>
          <w:rFonts w:ascii="Arial Narrow" w:hAnsi="Arial Narrow" w:cs="LinLibertineT"/>
          <w:color w:val="000000"/>
          <w:sz w:val="20"/>
          <w:szCs w:val="20"/>
        </w:rPr>
        <w:t xml:space="preserve"> SDG 11. </w:t>
      </w:r>
    </w:p>
    <w:p w14:paraId="45F789E2"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Sustainable Cities and Communities in HS20; cooperation with Zurich Smart City Lab). </w:t>
      </w:r>
    </w:p>
    <w:p w14:paraId="1193FAF0"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Each team is coached by a Master student. </w:t>
      </w:r>
    </w:p>
    <w:p w14:paraId="10BFEEF8" w14:textId="77777777"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Will provide students with the opportunity of carrying out a living lab project that solves a sustainability issue in their local environment. </w:t>
      </w:r>
    </w:p>
    <w:p w14:paraId="75896FC3" w14:textId="75A6688C" w:rsidR="00B17487" w:rsidRPr="00B86CFD" w:rsidRDefault="00B17487" w:rsidP="00B17487">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Will consolidate facts learnt in the lecture course and understand the relevance of these facts by seeing them in a real-world context.</w:t>
      </w:r>
    </w:p>
    <w:p w14:paraId="0C05C803"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p>
    <w:p w14:paraId="34918DB1"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14C3A367" w14:textId="77777777" w:rsidR="00B17487" w:rsidRPr="00B86CFD" w:rsidRDefault="00B17487" w:rsidP="00B17487">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This interdisciplinary course has already been accepted as elective course by 10 other departments, including D-MATH, D-INFK and D-ARCH. </w:t>
      </w:r>
    </w:p>
    <w:p w14:paraId="7E011FD8" w14:textId="77777777" w:rsidR="00B17487" w:rsidRPr="00B86CFD" w:rsidRDefault="00B17487" w:rsidP="00B17487">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course fits well with increased flexibility during the 3</w:t>
      </w:r>
      <w:r w:rsidRPr="00B86CFD">
        <w:rPr>
          <w:rFonts w:ascii="Arial Narrow" w:hAnsi="Arial Narrow" w:cs="LinLibertineT"/>
          <w:color w:val="000000"/>
          <w:sz w:val="12"/>
          <w:szCs w:val="12"/>
        </w:rPr>
        <w:t xml:space="preserve">rd </w:t>
      </w:r>
      <w:r w:rsidRPr="00B86CFD">
        <w:rPr>
          <w:rFonts w:ascii="Arial Narrow" w:hAnsi="Arial Narrow" w:cs="LinLibertineT"/>
          <w:color w:val="000000"/>
          <w:sz w:val="20"/>
          <w:szCs w:val="20"/>
        </w:rPr>
        <w:t xml:space="preserve">bachelor year achieved by the concurrent bachelor reform. </w:t>
      </w:r>
    </w:p>
    <w:p w14:paraId="26E2DBE6" w14:textId="77777777" w:rsidR="00B17487" w:rsidRPr="00B86CFD" w:rsidRDefault="00B17487" w:rsidP="00B17487">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This suggestion clearly requires further discussion with the teaching committee at D-PHYS. </w:t>
      </w:r>
    </w:p>
    <w:p w14:paraId="4F551891" w14:textId="77777777" w:rsidR="00B17487" w:rsidRPr="00B86CFD" w:rsidRDefault="00B17487" w:rsidP="00B17487">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Master and doctoral students serving as coaches will benefit in various ways: </w:t>
      </w:r>
    </w:p>
    <w:p w14:paraId="68480EAF" w14:textId="77777777" w:rsidR="00B17487" w:rsidRPr="00B86CFD" w:rsidRDefault="00B17487" w:rsidP="00B17487">
      <w:pPr>
        <w:pStyle w:val="Listenabsatz"/>
        <w:numPr>
          <w:ilvl w:val="1"/>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Within the PRISMA course, each team of Bachelor students is led by a Master student. </w:t>
      </w:r>
    </w:p>
    <w:p w14:paraId="49F9990D" w14:textId="77777777" w:rsidR="00B17487" w:rsidRPr="00B86CFD" w:rsidRDefault="00B17487" w:rsidP="00B17487">
      <w:pPr>
        <w:pStyle w:val="Listenabsatz"/>
        <w:numPr>
          <w:ilvl w:val="1"/>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In preparation, PRISMA offers coaching training for these master students based on techniques used in the high-profile ETH week.</w:t>
      </w:r>
    </w:p>
    <w:p w14:paraId="3C3CA7E5" w14:textId="3956F2C9" w:rsidR="00B17487" w:rsidRPr="00B86CFD" w:rsidRDefault="00B17487" w:rsidP="00B17487">
      <w:pPr>
        <w:pStyle w:val="Listenabsatz"/>
        <w:numPr>
          <w:ilvl w:val="1"/>
          <w:numId w:val="6"/>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PRISMA coaching would go even further and help master and doctoral students to acquire strong communication, teaching and team-leading skills. </w:t>
      </w:r>
    </w:p>
    <w:p w14:paraId="086C6A04" w14:textId="77777777" w:rsidR="00BD5E70" w:rsidRPr="00B86CFD" w:rsidRDefault="00BD5E70" w:rsidP="00B17487">
      <w:pPr>
        <w:autoSpaceDE w:val="0"/>
        <w:autoSpaceDN w:val="0"/>
        <w:adjustRightInd w:val="0"/>
        <w:spacing w:after="0" w:line="240" w:lineRule="auto"/>
        <w:rPr>
          <w:rFonts w:ascii="Arial Narrow" w:hAnsi="Arial Narrow" w:cs="LinLibertineT"/>
          <w:color w:val="000000"/>
          <w:sz w:val="20"/>
          <w:szCs w:val="20"/>
        </w:rPr>
      </w:pPr>
    </w:p>
    <w:p w14:paraId="48E1AE10"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p>
    <w:p w14:paraId="7E01D055" w14:textId="77777777" w:rsidR="00B17487" w:rsidRPr="00BD5E70" w:rsidRDefault="00B17487" w:rsidP="00B17487">
      <w:pPr>
        <w:autoSpaceDE w:val="0"/>
        <w:autoSpaceDN w:val="0"/>
        <w:adjustRightInd w:val="0"/>
        <w:spacing w:after="0" w:line="240" w:lineRule="auto"/>
        <w:rPr>
          <w:rFonts w:ascii="Arial Narrow" w:hAnsi="Arial Narrow" w:cs="LinLibertineTB"/>
          <w:b/>
          <w:bCs/>
          <w:color w:val="000000"/>
          <w:sz w:val="20"/>
          <w:szCs w:val="20"/>
          <w:u w:val="single"/>
        </w:rPr>
      </w:pPr>
      <w:r w:rsidRPr="00BD5E70">
        <w:rPr>
          <w:rFonts w:ascii="Arial Narrow" w:hAnsi="Arial Narrow" w:cs="LinLibertineTB"/>
          <w:b/>
          <w:bCs/>
          <w:color w:val="000000"/>
          <w:sz w:val="20"/>
          <w:szCs w:val="20"/>
          <w:u w:val="single"/>
        </w:rPr>
        <w:t>4.6.D Credit Points</w:t>
      </w:r>
    </w:p>
    <w:p w14:paraId="50677A3D" w14:textId="7FC37A0F" w:rsidR="00B17487" w:rsidRPr="00B86CFD" w:rsidRDefault="00B17487" w:rsidP="00B17487">
      <w:pPr>
        <w:autoSpaceDE w:val="0"/>
        <w:autoSpaceDN w:val="0"/>
        <w:adjustRightInd w:val="0"/>
        <w:spacing w:after="0" w:line="240" w:lineRule="auto"/>
        <w:rPr>
          <w:rFonts w:ascii="Arial Narrow" w:hAnsi="Arial Narrow" w:cs="LinLibertineTI"/>
          <w:color w:val="80004D"/>
          <w:sz w:val="20"/>
          <w:szCs w:val="20"/>
        </w:rPr>
      </w:pPr>
      <w:r w:rsidRPr="00B86CFD">
        <w:rPr>
          <w:rFonts w:ascii="Arial Narrow" w:hAnsi="Arial Narrow" w:cs="LinLibertineTI"/>
          <w:color w:val="80004D"/>
          <w:sz w:val="20"/>
          <w:szCs w:val="20"/>
        </w:rPr>
        <w:t>Courses with sustainability/climate context are made creditable towards physics bachelor/</w:t>
      </w:r>
      <w:proofErr w:type="gramStart"/>
      <w:r w:rsidRPr="00B86CFD">
        <w:rPr>
          <w:rFonts w:ascii="Arial Narrow" w:hAnsi="Arial Narrow" w:cs="LinLibertineTI"/>
          <w:color w:val="80004D"/>
          <w:sz w:val="20"/>
          <w:szCs w:val="20"/>
        </w:rPr>
        <w:t>master</w:t>
      </w:r>
      <w:proofErr w:type="gramEnd"/>
      <w:r w:rsidRPr="00B86CFD">
        <w:rPr>
          <w:rFonts w:ascii="Arial Narrow" w:hAnsi="Arial Narrow" w:cs="LinLibertineTI"/>
          <w:color w:val="80004D"/>
          <w:sz w:val="20"/>
          <w:szCs w:val="20"/>
        </w:rPr>
        <w:t xml:space="preserve"> degrees.</w:t>
      </w:r>
    </w:p>
    <w:p w14:paraId="09629A17"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3D83196C" w14:textId="77777777"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The department may ensure that the rules governing the crediting of courses in humanities and social sciences equally apply to non-physics courses with topics in climate and sustainability. This would naturally include the previously mentioned courses. </w:t>
      </w:r>
    </w:p>
    <w:p w14:paraId="4ED16442" w14:textId="77777777"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department may decide on the implementation of a minimum number of credit points in the physics bachelor/master from sustainability topics (requires coordination with the teaching committee at D-PHYS).</w:t>
      </w:r>
    </w:p>
    <w:p w14:paraId="7D6FC549" w14:textId="77777777"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Correspondingly, the learning goals for our degrees may explicitly mention a basic understanding of climate and sustainability as a relevant skill. </w:t>
      </w:r>
    </w:p>
    <w:p w14:paraId="30D7D279" w14:textId="77777777"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The department may make some relevant internal/external MOOCs creditable. </w:t>
      </w:r>
    </w:p>
    <w:p w14:paraId="69B1CB1B" w14:textId="77777777"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Actively encourage enrolment for these courses by highlighting them in the course catalogue and by advertising them, for example, during the introductory lectures at the start of the first semester.</w:t>
      </w:r>
    </w:p>
    <w:p w14:paraId="0A662248" w14:textId="64C9B581" w:rsidR="00B17487" w:rsidRPr="00B86CFD" w:rsidRDefault="00B17487" w:rsidP="00B17487">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Creating a demand for such courses will lead to broader availability.</w:t>
      </w:r>
    </w:p>
    <w:p w14:paraId="294508E1" w14:textId="422BD7FF" w:rsidR="00B17487" w:rsidRDefault="00B17487" w:rsidP="00B17487">
      <w:pPr>
        <w:autoSpaceDE w:val="0"/>
        <w:autoSpaceDN w:val="0"/>
        <w:adjustRightInd w:val="0"/>
        <w:spacing w:after="0" w:line="240" w:lineRule="auto"/>
        <w:rPr>
          <w:rFonts w:ascii="Arial Narrow" w:hAnsi="Arial Narrow" w:cs="LinLibertineT"/>
          <w:color w:val="000000"/>
          <w:sz w:val="20"/>
          <w:szCs w:val="20"/>
        </w:rPr>
      </w:pPr>
    </w:p>
    <w:p w14:paraId="270A227C" w14:textId="77777777" w:rsidR="00BD5E70" w:rsidRPr="00B86CFD" w:rsidRDefault="00BD5E70" w:rsidP="00B17487">
      <w:pPr>
        <w:autoSpaceDE w:val="0"/>
        <w:autoSpaceDN w:val="0"/>
        <w:adjustRightInd w:val="0"/>
        <w:spacing w:after="0" w:line="240" w:lineRule="auto"/>
        <w:rPr>
          <w:rFonts w:ascii="Arial Narrow" w:hAnsi="Arial Narrow" w:cs="LinLibertineT"/>
          <w:color w:val="000000"/>
          <w:sz w:val="20"/>
          <w:szCs w:val="20"/>
        </w:rPr>
      </w:pPr>
    </w:p>
    <w:p w14:paraId="35291914"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p>
    <w:p w14:paraId="0B3DCEA5" w14:textId="77777777" w:rsidR="00B17487" w:rsidRPr="00BD5E70" w:rsidRDefault="00B17487" w:rsidP="00B17487">
      <w:pPr>
        <w:autoSpaceDE w:val="0"/>
        <w:autoSpaceDN w:val="0"/>
        <w:adjustRightInd w:val="0"/>
        <w:spacing w:after="0" w:line="240" w:lineRule="auto"/>
        <w:rPr>
          <w:rFonts w:ascii="Arial Narrow" w:hAnsi="Arial Narrow" w:cs="LinLibertineTB"/>
          <w:b/>
          <w:bCs/>
          <w:color w:val="000000"/>
          <w:sz w:val="20"/>
          <w:szCs w:val="20"/>
          <w:u w:val="single"/>
        </w:rPr>
      </w:pPr>
      <w:r w:rsidRPr="00BD5E70">
        <w:rPr>
          <w:rFonts w:ascii="Arial Narrow" w:hAnsi="Arial Narrow" w:cs="LinLibertineTB"/>
          <w:b/>
          <w:bCs/>
          <w:color w:val="000000"/>
          <w:sz w:val="20"/>
          <w:szCs w:val="20"/>
          <w:u w:val="single"/>
        </w:rPr>
        <w:t>4.6.E Sprinkle Sustainability</w:t>
      </w:r>
    </w:p>
    <w:p w14:paraId="56FA4E4B" w14:textId="5D31BDB7" w:rsidR="00B17487" w:rsidRPr="00B86CFD" w:rsidRDefault="00B17487" w:rsidP="00B17487">
      <w:pPr>
        <w:autoSpaceDE w:val="0"/>
        <w:autoSpaceDN w:val="0"/>
        <w:adjustRightInd w:val="0"/>
        <w:spacing w:after="0" w:line="240" w:lineRule="auto"/>
        <w:rPr>
          <w:rFonts w:ascii="Arial Narrow" w:hAnsi="Arial Narrow" w:cs="LinLibertineTI"/>
          <w:color w:val="006600"/>
          <w:sz w:val="20"/>
          <w:szCs w:val="20"/>
        </w:rPr>
      </w:pPr>
      <w:r w:rsidRPr="00B86CFD">
        <w:rPr>
          <w:rFonts w:ascii="Arial Narrow" w:hAnsi="Arial Narrow" w:cs="LinLibertineTI"/>
          <w:color w:val="006600"/>
          <w:sz w:val="20"/>
          <w:szCs w:val="20"/>
        </w:rPr>
        <w:t>Sprinkle aspects of sustainability in established lecture courses, homework exercises including data analysis and programming, student seminars and lab experiments.</w:t>
      </w:r>
    </w:p>
    <w:p w14:paraId="2599696F"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39634CB9" w14:textId="77777777" w:rsidR="00B17487" w:rsidRPr="00B86CFD" w:rsidRDefault="00B17487" w:rsidP="00B17487">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Include homework exercises or examples using data from climate change research in new “Data Analysis” course in 1</w:t>
      </w:r>
      <w:r w:rsidRPr="00B86CFD">
        <w:rPr>
          <w:rFonts w:ascii="Arial Narrow" w:hAnsi="Arial Narrow" w:cs="LinLibertineT"/>
          <w:color w:val="000000"/>
          <w:sz w:val="12"/>
          <w:szCs w:val="12"/>
        </w:rPr>
        <w:t xml:space="preserve">st </w:t>
      </w:r>
      <w:r w:rsidRPr="00B86CFD">
        <w:rPr>
          <w:rFonts w:ascii="Arial Narrow" w:hAnsi="Arial Narrow" w:cs="LinLibertineT"/>
          <w:color w:val="000000"/>
          <w:sz w:val="20"/>
          <w:szCs w:val="20"/>
        </w:rPr>
        <w:t xml:space="preserve">year of Physics Bachelor. </w:t>
      </w:r>
    </w:p>
    <w:p w14:paraId="3EC74A66" w14:textId="77777777" w:rsidR="00070B06" w:rsidRPr="00B86CFD" w:rsidRDefault="00B17487" w:rsidP="00B17487">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physics lab courses may dedicate some experiments to topics with connections to sustainability. A natural point of introduction would be a general revision of experiments such</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as the present one which has been initiated in response to the coronavirus pandemic. We</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could attempt to solicit advice from D-USYS, </w:t>
      </w:r>
      <w:proofErr w:type="gramStart"/>
      <w:r w:rsidRPr="00B86CFD">
        <w:rPr>
          <w:rFonts w:ascii="Arial Narrow" w:hAnsi="Arial Narrow" w:cs="LinLibertineT"/>
          <w:color w:val="000000"/>
          <w:sz w:val="20"/>
          <w:szCs w:val="20"/>
        </w:rPr>
        <w:t>e.g.</w:t>
      </w:r>
      <w:proofErr w:type="gramEnd"/>
      <w:r w:rsidRPr="00B86CFD">
        <w:rPr>
          <w:rFonts w:ascii="Arial Narrow" w:hAnsi="Arial Narrow" w:cs="LinLibertineT"/>
          <w:color w:val="000000"/>
          <w:sz w:val="20"/>
          <w:szCs w:val="20"/>
        </w:rPr>
        <w:t xml:space="preserve"> Prof. </w:t>
      </w:r>
      <w:proofErr w:type="spellStart"/>
      <w:r w:rsidRPr="00B86CFD">
        <w:rPr>
          <w:rFonts w:ascii="Arial Narrow" w:hAnsi="Arial Narrow" w:cs="LinLibertineT"/>
          <w:color w:val="000000"/>
          <w:sz w:val="20"/>
          <w:szCs w:val="20"/>
        </w:rPr>
        <w:t>Reto</w:t>
      </w:r>
      <w:proofErr w:type="spellEnd"/>
      <w:r w:rsidRPr="00B86CFD">
        <w:rPr>
          <w:rFonts w:ascii="Arial Narrow" w:hAnsi="Arial Narrow" w:cs="LinLibertineT"/>
          <w:color w:val="000000"/>
          <w:sz w:val="20"/>
          <w:szCs w:val="20"/>
        </w:rPr>
        <w:t xml:space="preserve"> </w:t>
      </w:r>
      <w:proofErr w:type="spellStart"/>
      <w:r w:rsidRPr="00B86CFD">
        <w:rPr>
          <w:rFonts w:ascii="Arial Narrow" w:hAnsi="Arial Narrow" w:cs="LinLibertineT"/>
          <w:color w:val="000000"/>
          <w:sz w:val="20"/>
          <w:szCs w:val="20"/>
        </w:rPr>
        <w:t>Knutti</w:t>
      </w:r>
      <w:proofErr w:type="spellEnd"/>
      <w:r w:rsidRPr="00B86CFD">
        <w:rPr>
          <w:rFonts w:ascii="Arial Narrow" w:hAnsi="Arial Narrow" w:cs="LinLibertineT"/>
          <w:color w:val="000000"/>
          <w:sz w:val="20"/>
          <w:szCs w:val="20"/>
        </w:rPr>
        <w:t>.</w:t>
      </w:r>
      <w:r w:rsidR="00070B06" w:rsidRPr="00B86CFD">
        <w:rPr>
          <w:rFonts w:ascii="Arial Narrow" w:hAnsi="Arial Narrow" w:cs="LinLibertineT"/>
          <w:color w:val="000000"/>
          <w:sz w:val="20"/>
          <w:szCs w:val="20"/>
        </w:rPr>
        <w:t xml:space="preserve"> </w:t>
      </w:r>
    </w:p>
    <w:p w14:paraId="1C655CC6" w14:textId="77777777" w:rsidR="00070B06" w:rsidRPr="00B86CFD" w:rsidRDefault="00B17487" w:rsidP="00B17487">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proofErr w:type="gramStart"/>
      <w:r w:rsidRPr="00B86CFD">
        <w:rPr>
          <w:rFonts w:ascii="Arial Narrow" w:hAnsi="Arial Narrow" w:cs="LinLibertineT"/>
          <w:color w:val="000000"/>
          <w:sz w:val="20"/>
          <w:szCs w:val="20"/>
        </w:rPr>
        <w:t>In order to</w:t>
      </w:r>
      <w:proofErr w:type="gramEnd"/>
      <w:r w:rsidRPr="00B86CFD">
        <w:rPr>
          <w:rFonts w:ascii="Arial Narrow" w:hAnsi="Arial Narrow" w:cs="LinLibertineT"/>
          <w:color w:val="000000"/>
          <w:sz w:val="20"/>
          <w:szCs w:val="20"/>
        </w:rPr>
        <w:t xml:space="preserve"> advertise sustainability and reinforce awareness, the SSC could develop a collection</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of micro-presentations on topics of sustainability (with potential connections to</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physics) to be delivered by SSC students within the breaks of major physics lectures.</w:t>
      </w:r>
      <w:r w:rsidR="00070B06" w:rsidRPr="00B86CFD">
        <w:rPr>
          <w:rFonts w:ascii="Arial Narrow" w:hAnsi="Arial Narrow" w:cs="LinLibertineT"/>
          <w:color w:val="000000"/>
          <w:sz w:val="20"/>
          <w:szCs w:val="20"/>
        </w:rPr>
        <w:t xml:space="preserve"> </w:t>
      </w:r>
    </w:p>
    <w:p w14:paraId="0646D932" w14:textId="2508400A" w:rsidR="00B17487" w:rsidRPr="00B86CFD" w:rsidRDefault="00B17487" w:rsidP="00B17487">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Illustrate links to sustainability, where appropriate, in activities not explicitly focused on</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this topic, potentially in the form of supplementary materials for the benefit of interested</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students.</w:t>
      </w:r>
    </w:p>
    <w:p w14:paraId="488D7A00" w14:textId="0B776465" w:rsidR="00070B06" w:rsidRPr="00B86CFD" w:rsidRDefault="00070B06" w:rsidP="00070B06">
      <w:pPr>
        <w:autoSpaceDE w:val="0"/>
        <w:autoSpaceDN w:val="0"/>
        <w:adjustRightInd w:val="0"/>
        <w:spacing w:after="0" w:line="240" w:lineRule="auto"/>
        <w:rPr>
          <w:rFonts w:ascii="Arial Narrow" w:hAnsi="Arial Narrow" w:cs="LinLibertineT"/>
          <w:color w:val="000000"/>
          <w:sz w:val="20"/>
          <w:szCs w:val="20"/>
        </w:rPr>
      </w:pPr>
    </w:p>
    <w:p w14:paraId="7E533EFE" w14:textId="77777777" w:rsidR="00070B06" w:rsidRPr="00B86CFD" w:rsidRDefault="00070B06" w:rsidP="00070B06">
      <w:pPr>
        <w:autoSpaceDE w:val="0"/>
        <w:autoSpaceDN w:val="0"/>
        <w:adjustRightInd w:val="0"/>
        <w:spacing w:after="0" w:line="240" w:lineRule="auto"/>
        <w:rPr>
          <w:rFonts w:ascii="Arial Narrow" w:hAnsi="Arial Narrow" w:cs="LinLibertineT"/>
          <w:color w:val="000000"/>
          <w:sz w:val="20"/>
          <w:szCs w:val="20"/>
        </w:rPr>
      </w:pPr>
    </w:p>
    <w:p w14:paraId="67070357" w14:textId="4AD9C883" w:rsidR="00B17487" w:rsidRPr="00BD5E70" w:rsidRDefault="00BD5E70" w:rsidP="00B17487">
      <w:pPr>
        <w:autoSpaceDE w:val="0"/>
        <w:autoSpaceDN w:val="0"/>
        <w:adjustRightInd w:val="0"/>
        <w:spacing w:after="0" w:line="240" w:lineRule="auto"/>
        <w:rPr>
          <w:rFonts w:ascii="Arial Narrow" w:hAnsi="Arial Narrow" w:cs="LinLibertineTB"/>
          <w:b/>
          <w:bCs/>
          <w:color w:val="000000"/>
          <w:sz w:val="20"/>
          <w:szCs w:val="20"/>
          <w:u w:val="single"/>
        </w:rPr>
      </w:pPr>
      <w:r>
        <w:rPr>
          <w:rFonts w:ascii="Arial Narrow" w:hAnsi="Arial Narrow" w:cs="LinLibertineTB"/>
          <w:b/>
          <w:bCs/>
          <w:color w:val="000000"/>
          <w:sz w:val="20"/>
          <w:szCs w:val="20"/>
          <w:u w:val="single"/>
        </w:rPr>
        <w:br w:type="column"/>
      </w:r>
      <w:r w:rsidR="00B17487" w:rsidRPr="00BD5E70">
        <w:rPr>
          <w:rFonts w:ascii="Arial Narrow" w:hAnsi="Arial Narrow" w:cs="LinLibertineTB"/>
          <w:b/>
          <w:bCs/>
          <w:color w:val="000000"/>
          <w:sz w:val="20"/>
          <w:szCs w:val="20"/>
          <w:u w:val="single"/>
        </w:rPr>
        <w:lastRenderedPageBreak/>
        <w:t>4.6.F Teaching of Sustainability Topics at D-PHYS</w:t>
      </w:r>
    </w:p>
    <w:p w14:paraId="4DBAE989" w14:textId="6FE1AA72" w:rsidR="00070B06" w:rsidRPr="00B86CFD" w:rsidRDefault="00B17487" w:rsidP="00B17487">
      <w:pPr>
        <w:autoSpaceDE w:val="0"/>
        <w:autoSpaceDN w:val="0"/>
        <w:adjustRightInd w:val="0"/>
        <w:spacing w:after="0" w:line="240" w:lineRule="auto"/>
        <w:rPr>
          <w:rFonts w:ascii="Arial Narrow" w:hAnsi="Arial Narrow" w:cs="LinLibertineTI"/>
          <w:color w:val="00009A"/>
          <w:sz w:val="20"/>
          <w:szCs w:val="20"/>
        </w:rPr>
      </w:pPr>
      <w:r w:rsidRPr="00B86CFD">
        <w:rPr>
          <w:rFonts w:ascii="Arial Narrow" w:hAnsi="Arial Narrow" w:cs="LinLibertineTI"/>
          <w:color w:val="00009A"/>
          <w:sz w:val="20"/>
          <w:szCs w:val="20"/>
        </w:rPr>
        <w:t>Members of D-PHYS offer specialised lecture courses and other educational formats to engage</w:t>
      </w:r>
      <w:r w:rsidR="00070B06" w:rsidRPr="00B86CFD">
        <w:rPr>
          <w:rFonts w:ascii="Arial Narrow" w:hAnsi="Arial Narrow" w:cs="LinLibertineTI"/>
          <w:color w:val="00009A"/>
          <w:sz w:val="20"/>
          <w:szCs w:val="20"/>
        </w:rPr>
        <w:t xml:space="preserve"> </w:t>
      </w:r>
      <w:r w:rsidRPr="00B86CFD">
        <w:rPr>
          <w:rFonts w:ascii="Arial Narrow" w:hAnsi="Arial Narrow" w:cs="LinLibertineTI"/>
          <w:color w:val="00009A"/>
          <w:sz w:val="20"/>
          <w:szCs w:val="20"/>
        </w:rPr>
        <w:t>physics students in sustainability topics.</w:t>
      </w:r>
    </w:p>
    <w:p w14:paraId="6E8EB3E1" w14:textId="77777777" w:rsidR="00B17487" w:rsidRPr="00B86CFD" w:rsidRDefault="00B17487" w:rsidP="00B17487">
      <w:p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Comments</w:t>
      </w:r>
    </w:p>
    <w:p w14:paraId="0091AD80" w14:textId="77777777" w:rsidR="00070B06" w:rsidRPr="00B86CFD" w:rsidRDefault="00B17487" w:rsidP="00B17487">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Physics within D-PHYS is mostly carried out as fundamental research. Working expertise</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in applied physics relating to sustainability and the climate crisis is rare within D-PHYS</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and experts are hosted at other departments.</w:t>
      </w:r>
      <w:r w:rsidR="00070B06" w:rsidRPr="00B86CFD">
        <w:rPr>
          <w:rFonts w:ascii="Arial Narrow" w:hAnsi="Arial Narrow" w:cs="LinLibertineT"/>
          <w:color w:val="000000"/>
          <w:sz w:val="20"/>
          <w:szCs w:val="20"/>
        </w:rPr>
        <w:t xml:space="preserve"> </w:t>
      </w:r>
    </w:p>
    <w:p w14:paraId="145FFC75" w14:textId="77777777" w:rsidR="00070B06" w:rsidRPr="00B86CFD" w:rsidRDefault="00B17487" w:rsidP="00B17487">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Michael Dittmar offers the two-semester specialised course “Energy and Environment in</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the 21</w:t>
      </w:r>
      <w:r w:rsidRPr="00B86CFD">
        <w:rPr>
          <w:rFonts w:ascii="Arial Narrow" w:hAnsi="Arial Narrow" w:cs="LinLibertineT"/>
          <w:color w:val="000000"/>
          <w:sz w:val="12"/>
          <w:szCs w:val="12"/>
        </w:rPr>
        <w:t xml:space="preserve">st </w:t>
      </w:r>
      <w:r w:rsidRPr="00B86CFD">
        <w:rPr>
          <w:rFonts w:ascii="Arial Narrow" w:hAnsi="Arial Narrow" w:cs="LinLibertineT"/>
          <w:color w:val="000000"/>
          <w:sz w:val="20"/>
          <w:szCs w:val="20"/>
        </w:rPr>
        <w:t>century”:</w:t>
      </w:r>
    </w:p>
    <w:p w14:paraId="05BCC6DC"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This is the only lecture course at D-PHYS with a clear connection to sustainability.</w:t>
      </w:r>
    </w:p>
    <w:p w14:paraId="3908958A"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It attracts between 40 and 60 registrants.</w:t>
      </w:r>
      <w:r w:rsidR="00070B06" w:rsidRPr="00B86CFD">
        <w:rPr>
          <w:rFonts w:ascii="Arial Narrow" w:hAnsi="Arial Narrow" w:cs="LinLibertineT"/>
          <w:color w:val="000000"/>
          <w:sz w:val="20"/>
          <w:szCs w:val="20"/>
        </w:rPr>
        <w:t xml:space="preserve"> </w:t>
      </w:r>
    </w:p>
    <w:p w14:paraId="36E816A4"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lecturer will retire in early 2021. The department needs to make up its mind</w:t>
      </w:r>
      <w:r w:rsidR="00070B06" w:rsidRPr="00B86CFD">
        <w:rPr>
          <w:rFonts w:ascii="Arial Narrow" w:hAnsi="Arial Narrow" w:cs="LinLibertineT"/>
          <w:color w:val="000000"/>
          <w:sz w:val="20"/>
          <w:szCs w:val="20"/>
        </w:rPr>
        <w:t xml:space="preserve"> w</w:t>
      </w:r>
      <w:r w:rsidRPr="00B86CFD">
        <w:rPr>
          <w:rFonts w:ascii="Arial Narrow" w:hAnsi="Arial Narrow" w:cs="LinLibertineT"/>
          <w:color w:val="000000"/>
          <w:sz w:val="20"/>
          <w:szCs w:val="20"/>
        </w:rPr>
        <w:t>hether the course shall be continued, replaced with an alternative content or whether</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 xml:space="preserve">it </w:t>
      </w:r>
      <w:proofErr w:type="gramStart"/>
      <w:r w:rsidRPr="00B86CFD">
        <w:rPr>
          <w:rFonts w:ascii="Arial Narrow" w:hAnsi="Arial Narrow" w:cs="LinLibertineT"/>
          <w:color w:val="000000"/>
          <w:sz w:val="20"/>
          <w:szCs w:val="20"/>
        </w:rPr>
        <w:t>has to</w:t>
      </w:r>
      <w:proofErr w:type="gramEnd"/>
      <w:r w:rsidRPr="00B86CFD">
        <w:rPr>
          <w:rFonts w:ascii="Arial Narrow" w:hAnsi="Arial Narrow" w:cs="LinLibertineT"/>
          <w:color w:val="000000"/>
          <w:sz w:val="20"/>
          <w:szCs w:val="20"/>
        </w:rPr>
        <w:t xml:space="preserve"> be dropped altogether.</w:t>
      </w:r>
      <w:r w:rsidR="00070B06" w:rsidRPr="00B86CFD">
        <w:rPr>
          <w:rFonts w:ascii="Arial Narrow" w:hAnsi="Arial Narrow" w:cs="LinLibertineT"/>
          <w:color w:val="000000"/>
          <w:sz w:val="20"/>
          <w:szCs w:val="20"/>
        </w:rPr>
        <w:t xml:space="preserve"> </w:t>
      </w:r>
    </w:p>
    <w:p w14:paraId="39AAB42E"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proofErr w:type="spellStart"/>
      <w:r w:rsidRPr="00B86CFD">
        <w:rPr>
          <w:rFonts w:ascii="Arial Narrow" w:hAnsi="Arial Narrow" w:cs="LinLibertineT"/>
          <w:color w:val="000000"/>
          <w:sz w:val="20"/>
          <w:szCs w:val="20"/>
        </w:rPr>
        <w:t>Niklas</w:t>
      </w:r>
      <w:proofErr w:type="spellEnd"/>
      <w:r w:rsidRPr="00B86CFD">
        <w:rPr>
          <w:rFonts w:ascii="Arial Narrow" w:hAnsi="Arial Narrow" w:cs="LinLibertineT"/>
          <w:color w:val="000000"/>
          <w:sz w:val="20"/>
          <w:szCs w:val="20"/>
        </w:rPr>
        <w:t xml:space="preserve"> </w:t>
      </w:r>
      <w:proofErr w:type="spellStart"/>
      <w:r w:rsidRPr="00B86CFD">
        <w:rPr>
          <w:rFonts w:ascii="Arial Narrow" w:hAnsi="Arial Narrow" w:cs="LinLibertineT"/>
          <w:color w:val="000000"/>
          <w:sz w:val="20"/>
          <w:szCs w:val="20"/>
        </w:rPr>
        <w:t>Beisert</w:t>
      </w:r>
      <w:proofErr w:type="spellEnd"/>
      <w:r w:rsidRPr="00B86CFD">
        <w:rPr>
          <w:rFonts w:ascii="Arial Narrow" w:hAnsi="Arial Narrow" w:cs="LinLibertineT"/>
          <w:color w:val="000000"/>
          <w:sz w:val="20"/>
          <w:szCs w:val="20"/>
        </w:rPr>
        <w:t xml:space="preserve"> offers a series of 10-minute presentations “Give the Climate a Break” on the</w:t>
      </w:r>
      <w:r w:rsidR="00070B06" w:rsidRPr="00B86CFD">
        <w:rPr>
          <w:rFonts w:ascii="Arial Narrow" w:hAnsi="Arial Narrow" w:cs="LinLibertineT"/>
          <w:color w:val="000000"/>
          <w:sz w:val="20"/>
          <w:szCs w:val="20"/>
        </w:rPr>
        <w:t xml:space="preserve"> b</w:t>
      </w:r>
      <w:r w:rsidRPr="00B86CFD">
        <w:rPr>
          <w:rFonts w:ascii="Arial Narrow" w:hAnsi="Arial Narrow" w:cs="LinLibertineT"/>
          <w:color w:val="000000"/>
          <w:sz w:val="20"/>
          <w:szCs w:val="20"/>
        </w:rPr>
        <w:t>asics on the climate crisis:</w:t>
      </w:r>
      <w:r w:rsidR="00070B06" w:rsidRPr="00B86CFD">
        <w:rPr>
          <w:rFonts w:ascii="Arial Narrow" w:hAnsi="Arial Narrow" w:cs="LinLibertineT"/>
          <w:color w:val="000000"/>
          <w:sz w:val="20"/>
          <w:szCs w:val="20"/>
        </w:rPr>
        <w:t xml:space="preserve"> </w:t>
      </w:r>
    </w:p>
    <w:p w14:paraId="363AE759" w14:textId="77777777" w:rsidR="00070B06" w:rsidRPr="00B86CFD" w:rsidRDefault="00B17487" w:rsidP="00070B06">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presentations are offered to interested students during the breaks of selected lecture</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courses of the physics curriculum. The format has been introduced within “Quantum</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Field Theory” in HS19 and an iteration is planned for “</w:t>
      </w:r>
      <w:r w:rsidRPr="00B86CFD">
        <w:rPr>
          <w:rFonts w:ascii="Arial Narrow" w:hAnsi="Arial Narrow" w:cs="LinLibertineTI"/>
          <w:color w:val="000000"/>
          <w:sz w:val="20"/>
          <w:szCs w:val="20"/>
        </w:rPr>
        <w:t xml:space="preserve">Allgemeine </w:t>
      </w:r>
      <w:proofErr w:type="spellStart"/>
      <w:r w:rsidRPr="00B86CFD">
        <w:rPr>
          <w:rFonts w:ascii="Arial Narrow" w:hAnsi="Arial Narrow" w:cs="LinLibertineTI"/>
          <w:color w:val="000000"/>
          <w:sz w:val="20"/>
          <w:szCs w:val="20"/>
        </w:rPr>
        <w:t>Mechanik</w:t>
      </w:r>
      <w:proofErr w:type="spellEnd"/>
      <w:r w:rsidRPr="00B86CFD">
        <w:rPr>
          <w:rFonts w:ascii="Arial Narrow" w:hAnsi="Arial Narrow" w:cs="LinLibertineT"/>
          <w:color w:val="000000"/>
          <w:sz w:val="20"/>
          <w:szCs w:val="20"/>
        </w:rPr>
        <w:t>” in HS20.</w:t>
      </w:r>
      <w:r w:rsidR="00070B06" w:rsidRPr="00B86CFD">
        <w:rPr>
          <w:rFonts w:ascii="Arial Narrow" w:hAnsi="Arial Narrow" w:cs="LinLibertineT"/>
          <w:color w:val="000000"/>
          <w:sz w:val="20"/>
          <w:szCs w:val="20"/>
        </w:rPr>
        <w:t xml:space="preserve"> </w:t>
      </w:r>
    </w:p>
    <w:p w14:paraId="478D9097" w14:textId="77777777" w:rsidR="00070B06" w:rsidRPr="00B86CFD" w:rsidRDefault="00B17487" w:rsidP="00070B06">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format provides long-term exposure to the topic and a broad reach with minimal</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investment on the student side.</w:t>
      </w:r>
      <w:r w:rsidR="00070B06" w:rsidRPr="00B86CFD">
        <w:rPr>
          <w:rFonts w:ascii="Arial Narrow" w:hAnsi="Arial Narrow" w:cs="LinLibertineT"/>
          <w:color w:val="000000"/>
          <w:sz w:val="20"/>
          <w:szCs w:val="20"/>
        </w:rPr>
        <w:t xml:space="preserve"> </w:t>
      </w:r>
    </w:p>
    <w:p w14:paraId="2AF405C0" w14:textId="77777777" w:rsidR="00070B06" w:rsidRPr="00B86CFD" w:rsidRDefault="00B17487" w:rsidP="00070B06">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This format can also involve representation by various ETH institutions involved in</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sustainability such as SSC, ETH sustainability, as well as presentations by highly committed</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students.</w:t>
      </w:r>
      <w:r w:rsidR="00070B06" w:rsidRPr="00B86CFD">
        <w:rPr>
          <w:rFonts w:ascii="Arial Narrow" w:hAnsi="Arial Narrow" w:cs="LinLibertineT"/>
          <w:color w:val="000000"/>
          <w:sz w:val="20"/>
          <w:szCs w:val="20"/>
        </w:rPr>
        <w:t xml:space="preserve"> </w:t>
      </w:r>
    </w:p>
    <w:p w14:paraId="425E4877" w14:textId="77777777" w:rsidR="00070B06" w:rsidRPr="00B86CFD" w:rsidRDefault="00B17487" w:rsidP="00B17487">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 xml:space="preserve">The department may consider </w:t>
      </w:r>
      <w:proofErr w:type="gramStart"/>
      <w:r w:rsidRPr="00B86CFD">
        <w:rPr>
          <w:rFonts w:ascii="Arial Narrow" w:hAnsi="Arial Narrow" w:cs="LinLibertineT"/>
          <w:color w:val="000000"/>
          <w:sz w:val="20"/>
          <w:szCs w:val="20"/>
        </w:rPr>
        <w:t>to offer</w:t>
      </w:r>
      <w:proofErr w:type="gramEnd"/>
      <w:r w:rsidRPr="00B86CFD">
        <w:rPr>
          <w:rFonts w:ascii="Arial Narrow" w:hAnsi="Arial Narrow" w:cs="LinLibertineT"/>
          <w:color w:val="000000"/>
          <w:sz w:val="20"/>
          <w:szCs w:val="20"/>
        </w:rPr>
        <w:t xml:space="preserve"> a student (pro)seminar on topics from the intersection</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of physics and sustainability</w:t>
      </w:r>
      <w:r w:rsidR="00070B06" w:rsidRPr="00B86CFD">
        <w:rPr>
          <w:rFonts w:ascii="Arial Narrow" w:hAnsi="Arial Narrow" w:cs="LinLibertineT"/>
          <w:color w:val="000000"/>
          <w:sz w:val="20"/>
          <w:szCs w:val="20"/>
        </w:rPr>
        <w:t xml:space="preserve">: </w:t>
      </w:r>
    </w:p>
    <w:p w14:paraId="5067FEA6"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The contents can be designed in collaboration with participating students.</w:t>
      </w:r>
    </w:p>
    <w:p w14:paraId="70F3BDF1"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cs="LinLibertineT"/>
          <w:color w:val="000000"/>
          <w:sz w:val="20"/>
          <w:szCs w:val="20"/>
        </w:rPr>
      </w:pPr>
      <w:r w:rsidRPr="00B86CFD">
        <w:rPr>
          <w:rFonts w:ascii="Arial Narrow" w:hAnsi="Arial Narrow" w:cs="LinLibertineT"/>
          <w:color w:val="000000"/>
          <w:sz w:val="20"/>
          <w:szCs w:val="20"/>
        </w:rPr>
        <w:t>Doctoral students and postdocs can be involved in the supervision of seminar students.</w:t>
      </w:r>
      <w:r w:rsidR="00070B06" w:rsidRPr="00B86CFD">
        <w:rPr>
          <w:rFonts w:ascii="Arial Narrow" w:hAnsi="Arial Narrow" w:cs="LinLibertineT"/>
          <w:color w:val="000000"/>
          <w:sz w:val="20"/>
          <w:szCs w:val="20"/>
        </w:rPr>
        <w:t xml:space="preserve"> </w:t>
      </w:r>
    </w:p>
    <w:p w14:paraId="6EB1D4F1" w14:textId="77777777" w:rsidR="00070B06" w:rsidRPr="00B86CFD" w:rsidRDefault="00B17487" w:rsidP="00B17487">
      <w:pPr>
        <w:pStyle w:val="Listenabsatz"/>
        <w:numPr>
          <w:ilvl w:val="1"/>
          <w:numId w:val="9"/>
        </w:numPr>
        <w:autoSpaceDE w:val="0"/>
        <w:autoSpaceDN w:val="0"/>
        <w:adjustRightInd w:val="0"/>
        <w:spacing w:after="0" w:line="240" w:lineRule="auto"/>
        <w:rPr>
          <w:rFonts w:ascii="Arial Narrow" w:hAnsi="Arial Narrow"/>
          <w:sz w:val="18"/>
          <w:szCs w:val="18"/>
        </w:rPr>
      </w:pPr>
      <w:r w:rsidRPr="00B86CFD">
        <w:rPr>
          <w:rFonts w:ascii="Arial Narrow" w:hAnsi="Arial Narrow" w:cs="LinLibertineT"/>
          <w:color w:val="000000"/>
          <w:sz w:val="20"/>
          <w:szCs w:val="20"/>
        </w:rPr>
        <w:t>This represents an opportunity to engage in the subject at a professional level and to</w:t>
      </w:r>
      <w:r w:rsidR="00070B06" w:rsidRPr="00B86CFD">
        <w:rPr>
          <w:rFonts w:ascii="Arial Narrow" w:hAnsi="Arial Narrow" w:cs="LinLibertineT"/>
          <w:color w:val="000000"/>
          <w:sz w:val="20"/>
          <w:szCs w:val="20"/>
        </w:rPr>
        <w:t xml:space="preserve"> </w:t>
      </w:r>
      <w:r w:rsidRPr="00B86CFD">
        <w:rPr>
          <w:rFonts w:ascii="Arial Narrow" w:hAnsi="Arial Narrow" w:cs="LinLibertineT"/>
          <w:color w:val="000000"/>
          <w:sz w:val="20"/>
          <w:szCs w:val="20"/>
        </w:rPr>
        <w:t>satisfy the teaching obligations at the same time.</w:t>
      </w:r>
      <w:r w:rsidR="00070B06" w:rsidRPr="00B86CFD">
        <w:rPr>
          <w:rFonts w:ascii="Arial Narrow" w:hAnsi="Arial Narrow" w:cs="LinLibertineT"/>
          <w:color w:val="000000"/>
          <w:sz w:val="20"/>
          <w:szCs w:val="20"/>
        </w:rPr>
        <w:t xml:space="preserve"> </w:t>
      </w:r>
    </w:p>
    <w:p w14:paraId="78D846FE" w14:textId="37430535" w:rsidR="00321880" w:rsidRPr="00BD2F83" w:rsidRDefault="00B17487" w:rsidP="00B17487">
      <w:pPr>
        <w:pStyle w:val="Listenabsatz"/>
        <w:numPr>
          <w:ilvl w:val="1"/>
          <w:numId w:val="9"/>
        </w:numPr>
        <w:autoSpaceDE w:val="0"/>
        <w:autoSpaceDN w:val="0"/>
        <w:adjustRightInd w:val="0"/>
        <w:spacing w:after="0" w:line="240" w:lineRule="auto"/>
        <w:rPr>
          <w:rFonts w:ascii="Arial Narrow" w:hAnsi="Arial Narrow"/>
        </w:rPr>
      </w:pPr>
      <w:r w:rsidRPr="00B86CFD">
        <w:rPr>
          <w:rFonts w:ascii="Arial Narrow" w:hAnsi="Arial Narrow" w:cs="LinLibertineT"/>
          <w:color w:val="000000"/>
          <w:sz w:val="20"/>
          <w:szCs w:val="20"/>
        </w:rPr>
        <w:t>The seminar can serve as a first step in establishing a m</w:t>
      </w:r>
      <w:r w:rsidRPr="00BD2F83">
        <w:rPr>
          <w:rFonts w:ascii="Arial Narrow" w:hAnsi="Arial Narrow" w:cs="LinLibertineT"/>
          <w:color w:val="000000"/>
          <w:sz w:val="24"/>
          <w:szCs w:val="24"/>
        </w:rPr>
        <w:t>ore formalised course.</w:t>
      </w:r>
    </w:p>
    <w:sectPr w:rsidR="00321880" w:rsidRPr="00BD2F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nLibertineTB">
    <w:altName w:val="Calibri"/>
    <w:panose1 w:val="00000000000000000000"/>
    <w:charset w:val="00"/>
    <w:family w:val="auto"/>
    <w:notTrueType/>
    <w:pitch w:val="default"/>
    <w:sig w:usb0="00000003" w:usb1="00000000" w:usb2="00000000" w:usb3="00000000" w:csb0="00000001" w:csb1="00000000"/>
  </w:font>
  <w:font w:name="LinLibertineT">
    <w:altName w:val="Calibri"/>
    <w:panose1 w:val="00000000000000000000"/>
    <w:charset w:val="00"/>
    <w:family w:val="auto"/>
    <w:notTrueType/>
    <w:pitch w:val="default"/>
    <w:sig w:usb0="00000003" w:usb1="00000000" w:usb2="00000000" w:usb3="00000000" w:csb0="00000001" w:csb1="00000000"/>
  </w:font>
  <w:font w:name="LinLibertineTI">
    <w:altName w:val="Calibri"/>
    <w:panose1 w:val="00000000000000000000"/>
    <w:charset w:val="00"/>
    <w:family w:val="auto"/>
    <w:notTrueType/>
    <w:pitch w:val="default"/>
    <w:sig w:usb0="00000003" w:usb1="00000000" w:usb2="00000000" w:usb3="00000000" w:csb0="00000001" w:csb1="00000000"/>
  </w:font>
  <w:font w:name="LinLibertine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1838"/>
    <w:multiLevelType w:val="hybridMultilevel"/>
    <w:tmpl w:val="B16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40CC1"/>
    <w:multiLevelType w:val="hybridMultilevel"/>
    <w:tmpl w:val="FB88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20D77"/>
    <w:multiLevelType w:val="hybridMultilevel"/>
    <w:tmpl w:val="8780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36F9E"/>
    <w:multiLevelType w:val="hybridMultilevel"/>
    <w:tmpl w:val="7D86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429D2"/>
    <w:multiLevelType w:val="hybridMultilevel"/>
    <w:tmpl w:val="4952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36C01"/>
    <w:multiLevelType w:val="hybridMultilevel"/>
    <w:tmpl w:val="84B0D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05FDE"/>
    <w:multiLevelType w:val="hybridMultilevel"/>
    <w:tmpl w:val="3B7E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E3FA0"/>
    <w:multiLevelType w:val="hybridMultilevel"/>
    <w:tmpl w:val="3B9AF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C51BC"/>
    <w:multiLevelType w:val="hybridMultilevel"/>
    <w:tmpl w:val="CD54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87"/>
    <w:rsid w:val="00070B06"/>
    <w:rsid w:val="001B7EE7"/>
    <w:rsid w:val="00321880"/>
    <w:rsid w:val="00B17487"/>
    <w:rsid w:val="00B86CFD"/>
    <w:rsid w:val="00BD2F83"/>
    <w:rsid w:val="00BD5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ADBC"/>
  <w15:chartTrackingRefBased/>
  <w15:docId w15:val="{2E9A4076-09AA-4AEE-AA37-7CE4DB13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7487"/>
    <w:pPr>
      <w:ind w:left="720"/>
      <w:contextualSpacing/>
    </w:pPr>
  </w:style>
  <w:style w:type="character" w:styleId="Hyperlink">
    <w:name w:val="Hyperlink"/>
    <w:basedOn w:val="Absatz-Standardschriftart"/>
    <w:uiPriority w:val="99"/>
    <w:unhideWhenUsed/>
    <w:rsid w:val="00B17487"/>
    <w:rPr>
      <w:color w:val="0563C1" w:themeColor="hyperlink"/>
      <w:u w:val="single"/>
    </w:rPr>
  </w:style>
  <w:style w:type="character" w:styleId="NichtaufgelsteErwhnung">
    <w:name w:val="Unresolved Mention"/>
    <w:basedOn w:val="Absatz-Standardschriftart"/>
    <w:uiPriority w:val="99"/>
    <w:semiHidden/>
    <w:unhideWhenUsed/>
    <w:rsid w:val="00B1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z.ch/critical-thinking" TargetMode="External"/><Relationship Id="rId13" Type="http://schemas.openxmlformats.org/officeDocument/2006/relationships/hyperlink" Target="https://www.tudelft.nl/en/sustainability/circular-economy-an-introduction/" TargetMode="External"/><Relationship Id="rId3" Type="http://schemas.openxmlformats.org/officeDocument/2006/relationships/settings" Target="settings.xml"/><Relationship Id="rId7" Type="http://schemas.openxmlformats.org/officeDocument/2006/relationships/hyperlink" Target="https://sustainability.yale.edu/academics-research" TargetMode="External"/><Relationship Id="rId12" Type="http://schemas.openxmlformats.org/officeDocument/2006/relationships/hyperlink" Target="https://www.tudelft.nl/en/sustainability/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ro.cam.ac.uk" TargetMode="External"/><Relationship Id="rId11" Type="http://schemas.openxmlformats.org/officeDocument/2006/relationships/hyperlink" Target="https://ethz.ch/en/the-eth-zurich/sustainability/dialog/pioneers-in-sustainability.html" TargetMode="External"/><Relationship Id="rId5" Type="http://schemas.openxmlformats.org/officeDocument/2006/relationships/hyperlink" Target="https://ethz.ch/mission-statement" TargetMode="External"/><Relationship Id="rId15" Type="http://schemas.openxmlformats.org/officeDocument/2006/relationships/theme" Target="theme/theme1.xml"/><Relationship Id="rId10" Type="http://schemas.openxmlformats.org/officeDocument/2006/relationships/hyperlink" Target="https://sustainabledevelopment.un.org" TargetMode="External"/><Relationship Id="rId4" Type="http://schemas.openxmlformats.org/officeDocument/2006/relationships/webSettings" Target="webSettings.xml"/><Relationship Id="rId9" Type="http://schemas.openxmlformats.org/officeDocument/2006/relationships/hyperlink" Target="https://en.wikipedia.org/wiki/Sustainable_Development_Go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2343</Words>
  <Characters>13358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Knörr</dc:creator>
  <cp:keywords/>
  <dc:description/>
  <cp:lastModifiedBy>Anna Knörr</cp:lastModifiedBy>
  <cp:revision>5</cp:revision>
  <dcterms:created xsi:type="dcterms:W3CDTF">2021-02-24T11:17:00Z</dcterms:created>
  <dcterms:modified xsi:type="dcterms:W3CDTF">2021-02-24T15:47:00Z</dcterms:modified>
</cp:coreProperties>
</file>